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42A7" w14:textId="77777777" w:rsidR="00AF16C0" w:rsidRPr="00E5019F" w:rsidRDefault="00AF16C0" w:rsidP="00435059">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E5019F">
        <w:rPr>
          <w:b/>
          <w:sz w:val="22"/>
          <w:szCs w:val="22"/>
        </w:rPr>
        <w:t>1.</w:t>
      </w:r>
      <w:r w:rsidRPr="00E5019F">
        <w:rPr>
          <w:b/>
          <w:sz w:val="22"/>
          <w:szCs w:val="22"/>
        </w:rPr>
        <w:tab/>
        <w:t>Purpose</w:t>
      </w:r>
    </w:p>
    <w:p w14:paraId="25F7F782" w14:textId="1A2331FC" w:rsidR="00522FD5" w:rsidRDefault="00522FD5" w:rsidP="00484179">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2"/>
          <w:szCs w:val="22"/>
        </w:rPr>
      </w:pPr>
      <w:r>
        <w:rPr>
          <w:sz w:val="22"/>
          <w:szCs w:val="22"/>
        </w:rPr>
        <w:t>T</w:t>
      </w:r>
      <w:r w:rsidR="00CB1387" w:rsidRPr="00CB1387">
        <w:rPr>
          <w:sz w:val="22"/>
          <w:szCs w:val="22"/>
        </w:rPr>
        <w:t xml:space="preserve">o define </w:t>
      </w:r>
      <w:r w:rsidR="00B96F8A">
        <w:rPr>
          <w:sz w:val="22"/>
          <w:szCs w:val="22"/>
        </w:rPr>
        <w:t xml:space="preserve">the </w:t>
      </w:r>
      <w:r w:rsidR="00A97C9B">
        <w:rPr>
          <w:color w:val="000000"/>
          <w:sz w:val="22"/>
          <w:szCs w:val="22"/>
        </w:rPr>
        <w:t>METRO PLASTICS</w:t>
      </w:r>
      <w:r w:rsidR="00FD7CFC">
        <w:rPr>
          <w:color w:val="000000"/>
          <w:sz w:val="22"/>
          <w:szCs w:val="22"/>
        </w:rPr>
        <w:t xml:space="preserve"> </w:t>
      </w:r>
      <w:r w:rsidR="00A97C9B">
        <w:rPr>
          <w:color w:val="000000"/>
          <w:sz w:val="22"/>
          <w:szCs w:val="22"/>
        </w:rPr>
        <w:t>TECHNOLOGIES</w:t>
      </w:r>
      <w:r w:rsidR="00A02FDC">
        <w:rPr>
          <w:color w:val="000000"/>
          <w:sz w:val="22"/>
          <w:szCs w:val="22"/>
        </w:rPr>
        <w:t>,</w:t>
      </w:r>
      <w:r w:rsidR="00A97C9B">
        <w:rPr>
          <w:color w:val="000000"/>
          <w:sz w:val="22"/>
          <w:szCs w:val="22"/>
        </w:rPr>
        <w:t xml:space="preserve"> </w:t>
      </w:r>
      <w:r w:rsidR="00484179">
        <w:rPr>
          <w:color w:val="000000"/>
          <w:sz w:val="22"/>
          <w:szCs w:val="22"/>
        </w:rPr>
        <w:t>LLC</w:t>
      </w:r>
      <w:r w:rsidR="00A97C9B">
        <w:rPr>
          <w:color w:val="000000"/>
          <w:sz w:val="22"/>
          <w:szCs w:val="22"/>
        </w:rPr>
        <w:t>.</w:t>
      </w:r>
      <w:r w:rsidR="00C539CC">
        <w:rPr>
          <w:color w:val="000000"/>
          <w:sz w:val="22"/>
          <w:szCs w:val="22"/>
        </w:rPr>
        <w:t xml:space="preserve"> </w:t>
      </w:r>
      <w:r w:rsidR="00CB1387" w:rsidRPr="00CB1387">
        <w:rPr>
          <w:sz w:val="22"/>
          <w:szCs w:val="22"/>
        </w:rPr>
        <w:t>process</w:t>
      </w:r>
      <w:r>
        <w:rPr>
          <w:sz w:val="22"/>
          <w:szCs w:val="22"/>
        </w:rPr>
        <w:t>es</w:t>
      </w:r>
      <w:r w:rsidR="00CB1387" w:rsidRPr="00CB1387">
        <w:rPr>
          <w:sz w:val="22"/>
          <w:szCs w:val="22"/>
        </w:rPr>
        <w:t xml:space="preserve"> </w:t>
      </w:r>
      <w:r>
        <w:rPr>
          <w:sz w:val="22"/>
          <w:szCs w:val="22"/>
        </w:rPr>
        <w:t>for:</w:t>
      </w:r>
    </w:p>
    <w:p w14:paraId="29D0A9B4" w14:textId="6AA05207" w:rsidR="00591950" w:rsidRPr="007B4705" w:rsidRDefault="00522FD5" w:rsidP="00591950">
      <w:pPr>
        <w:autoSpaceDE w:val="0"/>
        <w:autoSpaceDN w:val="0"/>
        <w:adjustRightInd w:val="0"/>
        <w:rPr>
          <w:sz w:val="22"/>
          <w:szCs w:val="22"/>
        </w:rPr>
      </w:pPr>
      <w:r>
        <w:rPr>
          <w:sz w:val="22"/>
          <w:szCs w:val="22"/>
        </w:rPr>
        <w:t>determining external and i</w:t>
      </w:r>
      <w:r w:rsidR="00CB1387" w:rsidRPr="00CB1387">
        <w:rPr>
          <w:sz w:val="22"/>
          <w:szCs w:val="22"/>
        </w:rPr>
        <w:t>nternal</w:t>
      </w:r>
      <w:r>
        <w:rPr>
          <w:sz w:val="22"/>
          <w:szCs w:val="22"/>
        </w:rPr>
        <w:t xml:space="preserve"> issues that are relevant to its purpose and its strategic direction and that affect its ability to achieve the intended result(s) of its </w:t>
      </w:r>
      <w:r w:rsidRPr="00CB1387">
        <w:rPr>
          <w:sz w:val="22"/>
          <w:szCs w:val="22"/>
        </w:rPr>
        <w:t>Quality Management System (QMS)</w:t>
      </w:r>
      <w:r w:rsidR="0005415D">
        <w:rPr>
          <w:sz w:val="22"/>
          <w:szCs w:val="22"/>
        </w:rPr>
        <w:t>.</w:t>
      </w:r>
      <w:r w:rsidR="00591950">
        <w:rPr>
          <w:sz w:val="22"/>
          <w:szCs w:val="22"/>
        </w:rPr>
        <w:t xml:space="preserve"> </w:t>
      </w:r>
      <w:r w:rsidR="00591950" w:rsidRPr="00DE3CF5">
        <w:t xml:space="preserve">The </w:t>
      </w:r>
      <w:r w:rsidR="00591950" w:rsidRPr="00591950">
        <w:rPr>
          <w:sz w:val="22"/>
          <w:szCs w:val="22"/>
        </w:rPr>
        <w:t>METRO PLASTICS</w:t>
      </w:r>
      <w:r w:rsidR="00591950">
        <w:t xml:space="preserve"> </w:t>
      </w:r>
      <w:r w:rsidR="00591950">
        <w:rPr>
          <w:color w:val="000000"/>
          <w:sz w:val="22"/>
          <w:szCs w:val="22"/>
        </w:rPr>
        <w:t xml:space="preserve">TECHNOLOGIES, </w:t>
      </w:r>
      <w:r w:rsidR="00484179">
        <w:rPr>
          <w:color w:val="000000"/>
          <w:sz w:val="22"/>
          <w:szCs w:val="22"/>
        </w:rPr>
        <w:t>LLC</w:t>
      </w:r>
      <w:r w:rsidR="00591950">
        <w:rPr>
          <w:color w:val="000000"/>
          <w:sz w:val="22"/>
          <w:szCs w:val="22"/>
        </w:rPr>
        <w:t>.</w:t>
      </w:r>
      <w:r w:rsidR="00591950" w:rsidRPr="007B4705">
        <w:rPr>
          <w:color w:val="000000"/>
          <w:sz w:val="22"/>
          <w:szCs w:val="22"/>
        </w:rPr>
        <w:t xml:space="preserve"> </w:t>
      </w:r>
      <w:r w:rsidR="00591950" w:rsidRPr="007B4705">
        <w:rPr>
          <w:sz w:val="22"/>
          <w:szCs w:val="22"/>
        </w:rPr>
        <w:t xml:space="preserve">Quality Management System incorporates quality planning, provides a framework for managing the activities that enable the company to create items and services which consistently satisfy the customer, statutory, and regulatory requirements, and is a tool for achieving enhanced customer satisfaction. </w:t>
      </w:r>
    </w:p>
    <w:p w14:paraId="450B2E57" w14:textId="77777777" w:rsidR="00591950" w:rsidRPr="007B4705" w:rsidRDefault="00591950" w:rsidP="00591950">
      <w:pPr>
        <w:autoSpaceDE w:val="0"/>
        <w:autoSpaceDN w:val="0"/>
        <w:adjustRightInd w:val="0"/>
        <w:rPr>
          <w:sz w:val="22"/>
          <w:szCs w:val="22"/>
        </w:rPr>
      </w:pPr>
    </w:p>
    <w:p w14:paraId="58FD922D" w14:textId="2DFF5023" w:rsidR="00591950" w:rsidRPr="007B4705" w:rsidRDefault="00591950" w:rsidP="00591950">
      <w:pPr>
        <w:autoSpaceDE w:val="0"/>
        <w:autoSpaceDN w:val="0"/>
        <w:adjustRightInd w:val="0"/>
        <w:rPr>
          <w:sz w:val="22"/>
          <w:szCs w:val="22"/>
        </w:rPr>
      </w:pPr>
      <w:r w:rsidRPr="007B4705">
        <w:rPr>
          <w:sz w:val="22"/>
          <w:szCs w:val="22"/>
        </w:rPr>
        <w:t>The QMS also provides for the continual improvement of the management system by monitoring processes based on their significance, measuring their effectiveness against objectives, and managing election of processes for improvement</w:t>
      </w:r>
      <w:r w:rsidRPr="007B4705">
        <w:rPr>
          <w:rFonts w:ascii="ArialMT" w:hAnsi="ArialMT" w:cs="ArialMT"/>
          <w:color w:val="040505"/>
          <w:sz w:val="22"/>
          <w:szCs w:val="22"/>
        </w:rPr>
        <w:t>.</w:t>
      </w:r>
      <w:r w:rsidRPr="007B4705">
        <w:rPr>
          <w:sz w:val="22"/>
          <w:szCs w:val="22"/>
        </w:rPr>
        <w:t xml:space="preserve"> </w:t>
      </w:r>
    </w:p>
    <w:p w14:paraId="12DDA8A2" w14:textId="77777777" w:rsidR="00591950" w:rsidRPr="00B2574E" w:rsidRDefault="00591950" w:rsidP="00591950">
      <w:pPr>
        <w:autoSpaceDE w:val="0"/>
        <w:autoSpaceDN w:val="0"/>
        <w:adjustRightInd w:val="0"/>
        <w:rPr>
          <w:sz w:val="16"/>
          <w:szCs w:val="16"/>
        </w:rPr>
      </w:pPr>
    </w:p>
    <w:p w14:paraId="34DEECDA" w14:textId="36B20A35" w:rsidR="00522FD5" w:rsidRDefault="00591950" w:rsidP="00591950">
      <w:pPr>
        <w:tabs>
          <w:tab w:val="left" w:pos="267"/>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990"/>
        <w:rPr>
          <w:sz w:val="22"/>
          <w:szCs w:val="22"/>
        </w:rPr>
      </w:pPr>
      <w:r>
        <w:rPr>
          <w:sz w:val="22"/>
          <w:szCs w:val="22"/>
        </w:rPr>
        <w:t>This includes:</w:t>
      </w:r>
    </w:p>
    <w:p w14:paraId="67312AA1" w14:textId="77777777" w:rsidR="00522FD5" w:rsidRDefault="00522FD5" w:rsidP="00882C04">
      <w:pPr>
        <w:numPr>
          <w:ilvl w:val="0"/>
          <w:numId w:val="3"/>
        </w:numPr>
        <w:tabs>
          <w:tab w:val="left" w:pos="267"/>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determining the interested parties that are relevant to the QMS and the requirements of these interested parties that are relevant to the QMS,</w:t>
      </w:r>
    </w:p>
    <w:p w14:paraId="643D4E9C" w14:textId="77777777" w:rsidR="00AF16C0" w:rsidRDefault="00522FD5" w:rsidP="00882C04">
      <w:pPr>
        <w:numPr>
          <w:ilvl w:val="0"/>
          <w:numId w:val="3"/>
        </w:numPr>
        <w:tabs>
          <w:tab w:val="left" w:pos="267"/>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determining the scope of the QMS, and</w:t>
      </w:r>
    </w:p>
    <w:p w14:paraId="1EFD94A2" w14:textId="77777777" w:rsidR="00522FD5" w:rsidRPr="00E5019F" w:rsidRDefault="00522FD5" w:rsidP="00882C04">
      <w:pPr>
        <w:numPr>
          <w:ilvl w:val="0"/>
          <w:numId w:val="3"/>
        </w:numPr>
        <w:tabs>
          <w:tab w:val="left" w:pos="267"/>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establishing, implementing, maintaining, and continually improving the </w:t>
      </w:r>
      <w:r w:rsidR="00394532">
        <w:rPr>
          <w:sz w:val="22"/>
          <w:szCs w:val="22"/>
        </w:rPr>
        <w:t>QMS, including the processes needed and their interactions.</w:t>
      </w:r>
    </w:p>
    <w:p w14:paraId="013BDC27" w14:textId="77777777" w:rsidR="00AF16C0" w:rsidRPr="00E5019F" w:rsidRDefault="00AF16C0" w:rsidP="00EF3C3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outlineLvl w:val="0"/>
        <w:rPr>
          <w:b/>
          <w:sz w:val="22"/>
          <w:szCs w:val="22"/>
        </w:rPr>
      </w:pPr>
      <w:r w:rsidRPr="00E5019F">
        <w:rPr>
          <w:b/>
          <w:sz w:val="22"/>
          <w:szCs w:val="22"/>
        </w:rPr>
        <w:t>2. Scope</w:t>
      </w:r>
    </w:p>
    <w:p w14:paraId="70797AB7" w14:textId="65F1A216" w:rsidR="000403A5" w:rsidRPr="007B4705" w:rsidRDefault="00AF16C0" w:rsidP="00E56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FF0000"/>
          <w:sz w:val="22"/>
          <w:szCs w:val="22"/>
        </w:rPr>
      </w:pPr>
      <w:r w:rsidRPr="007B4705">
        <w:rPr>
          <w:sz w:val="22"/>
          <w:szCs w:val="22"/>
        </w:rPr>
        <w:t xml:space="preserve">This procedure pertains to </w:t>
      </w:r>
      <w:r w:rsidR="007E798A" w:rsidRPr="007B4705">
        <w:rPr>
          <w:sz w:val="22"/>
          <w:szCs w:val="22"/>
        </w:rPr>
        <w:t xml:space="preserve">the entire </w:t>
      </w:r>
      <w:r w:rsidR="00A97C9B" w:rsidRPr="007B4705">
        <w:rPr>
          <w:color w:val="000000"/>
          <w:sz w:val="22"/>
          <w:szCs w:val="22"/>
        </w:rPr>
        <w:t>METRO PLASTICS</w:t>
      </w:r>
      <w:r w:rsidR="00FD7CFC" w:rsidRPr="007B4705">
        <w:rPr>
          <w:color w:val="000000"/>
          <w:sz w:val="22"/>
          <w:szCs w:val="22"/>
        </w:rPr>
        <w:t xml:space="preserve"> </w:t>
      </w:r>
      <w:r w:rsidR="00A97C9B" w:rsidRPr="007B4705">
        <w:rPr>
          <w:color w:val="000000"/>
          <w:sz w:val="22"/>
          <w:szCs w:val="22"/>
        </w:rPr>
        <w:t>TECHNOLOGIES</w:t>
      </w:r>
      <w:r w:rsidR="00FD7CFC" w:rsidRPr="007B4705">
        <w:rPr>
          <w:color w:val="000000"/>
          <w:sz w:val="22"/>
          <w:szCs w:val="22"/>
        </w:rPr>
        <w:t>,</w:t>
      </w:r>
      <w:r w:rsidR="00A97C9B" w:rsidRPr="007B4705">
        <w:rPr>
          <w:color w:val="000000"/>
          <w:sz w:val="22"/>
          <w:szCs w:val="22"/>
        </w:rPr>
        <w:t xml:space="preserve"> </w:t>
      </w:r>
      <w:r w:rsidR="00484179">
        <w:rPr>
          <w:color w:val="000000"/>
          <w:sz w:val="22"/>
          <w:szCs w:val="22"/>
        </w:rPr>
        <w:t>LLC</w:t>
      </w:r>
      <w:r w:rsidR="00FD7CFC" w:rsidRPr="007B4705">
        <w:rPr>
          <w:color w:val="000000"/>
          <w:sz w:val="22"/>
          <w:szCs w:val="22"/>
        </w:rPr>
        <w:t>.</w:t>
      </w:r>
      <w:r w:rsidR="007E798A" w:rsidRPr="007B4705">
        <w:rPr>
          <w:sz w:val="22"/>
          <w:szCs w:val="22"/>
        </w:rPr>
        <w:t xml:space="preserve"> Quality Management System (QMS)</w:t>
      </w:r>
      <w:r w:rsidR="005D602A">
        <w:rPr>
          <w:sz w:val="22"/>
          <w:szCs w:val="22"/>
        </w:rPr>
        <w:t>.</w:t>
      </w:r>
      <w:r w:rsidR="007B4705" w:rsidRPr="007B4705">
        <w:rPr>
          <w:sz w:val="22"/>
          <w:szCs w:val="22"/>
        </w:rPr>
        <w:t xml:space="preserve"> The QMS applies to all activities affecting the quality of the organization’s product realization and injection molding manufacturing processes</w:t>
      </w:r>
      <w:r w:rsidR="005D602A">
        <w:rPr>
          <w:sz w:val="22"/>
          <w:szCs w:val="22"/>
        </w:rPr>
        <w:t>,</w:t>
      </w:r>
      <w:r w:rsidR="007B4705" w:rsidRPr="007B4705">
        <w:rPr>
          <w:sz w:val="22"/>
          <w:szCs w:val="22"/>
        </w:rPr>
        <w:t xml:space="preserve"> excluding design</w:t>
      </w:r>
      <w:r w:rsidR="005D602A">
        <w:rPr>
          <w:sz w:val="22"/>
          <w:szCs w:val="22"/>
        </w:rPr>
        <w:t>,</w:t>
      </w:r>
      <w:r w:rsidR="007B4705" w:rsidRPr="007B4705">
        <w:rPr>
          <w:sz w:val="22"/>
          <w:szCs w:val="22"/>
        </w:rPr>
        <w:t xml:space="preserve"> </w:t>
      </w:r>
      <w:r w:rsidR="00B222A5">
        <w:rPr>
          <w:sz w:val="22"/>
          <w:szCs w:val="22"/>
        </w:rPr>
        <w:t>and</w:t>
      </w:r>
      <w:r w:rsidR="007B4705" w:rsidRPr="007B4705">
        <w:rPr>
          <w:sz w:val="22"/>
          <w:szCs w:val="22"/>
        </w:rPr>
        <w:t xml:space="preserve"> including assembly and finishing applications.</w:t>
      </w:r>
    </w:p>
    <w:p w14:paraId="7F65A14F" w14:textId="77777777" w:rsidR="00AF16C0" w:rsidRPr="00E5019F" w:rsidRDefault="00AF16C0" w:rsidP="00DD156B">
      <w:p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sz w:val="22"/>
          <w:szCs w:val="22"/>
        </w:rPr>
      </w:pPr>
      <w:r w:rsidRPr="00E5019F">
        <w:rPr>
          <w:b/>
          <w:sz w:val="22"/>
          <w:szCs w:val="22"/>
        </w:rPr>
        <w:t xml:space="preserve">3. </w:t>
      </w:r>
      <w:r w:rsidR="001760A4" w:rsidRPr="00E5019F">
        <w:rPr>
          <w:b/>
          <w:sz w:val="22"/>
          <w:szCs w:val="22"/>
        </w:rPr>
        <w:t>Responsibility</w:t>
      </w:r>
    </w:p>
    <w:p w14:paraId="78EA4F8D" w14:textId="77777777" w:rsidR="00AF16C0" w:rsidRPr="00E5019F" w:rsidRDefault="0048649F" w:rsidP="00E56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sz w:val="22"/>
          <w:szCs w:val="22"/>
        </w:rPr>
      </w:pPr>
      <w:r w:rsidRPr="00FD7CFC">
        <w:rPr>
          <w:sz w:val="22"/>
          <w:szCs w:val="22"/>
        </w:rPr>
        <w:t xml:space="preserve">The </w:t>
      </w:r>
      <w:r w:rsidR="001F46B3" w:rsidRPr="00FD7CFC">
        <w:rPr>
          <w:color w:val="000000"/>
          <w:sz w:val="22"/>
          <w:szCs w:val="22"/>
        </w:rPr>
        <w:t>President</w:t>
      </w:r>
      <w:r w:rsidRPr="007E798A">
        <w:rPr>
          <w:color w:val="FF0000"/>
          <w:sz w:val="22"/>
          <w:szCs w:val="22"/>
        </w:rPr>
        <w:t xml:space="preserve"> </w:t>
      </w:r>
      <w:r w:rsidRPr="00E5019F">
        <w:rPr>
          <w:sz w:val="22"/>
          <w:szCs w:val="22"/>
        </w:rPr>
        <w:t>has overal</w:t>
      </w:r>
      <w:r w:rsidR="007E798A">
        <w:rPr>
          <w:sz w:val="22"/>
          <w:szCs w:val="22"/>
        </w:rPr>
        <w:t>l responsibility for the implementation and administration of this procedure</w:t>
      </w:r>
      <w:r w:rsidRPr="00E5019F">
        <w:rPr>
          <w:sz w:val="22"/>
          <w:szCs w:val="22"/>
        </w:rPr>
        <w:t>.</w:t>
      </w:r>
    </w:p>
    <w:p w14:paraId="4FFADE2A" w14:textId="77777777" w:rsidR="00AF16C0" w:rsidRPr="00E5019F" w:rsidRDefault="00AF16C0" w:rsidP="00DD156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sz w:val="22"/>
          <w:szCs w:val="22"/>
        </w:rPr>
      </w:pPr>
      <w:r w:rsidRPr="00E5019F">
        <w:rPr>
          <w:b/>
          <w:sz w:val="22"/>
          <w:szCs w:val="22"/>
        </w:rPr>
        <w:t>4. Procedure</w:t>
      </w:r>
    </w:p>
    <w:p w14:paraId="6629DA88" w14:textId="77777777" w:rsidR="00AF16C0" w:rsidRDefault="00DD156B" w:rsidP="00DD156B">
      <w:pPr>
        <w:pStyle w:val="BodyTextIndent"/>
        <w:tabs>
          <w:tab w:val="clear" w:pos="720"/>
        </w:tabs>
        <w:spacing w:before="120"/>
        <w:ind w:left="1080" w:hanging="540"/>
        <w:rPr>
          <w:sz w:val="22"/>
          <w:szCs w:val="22"/>
        </w:rPr>
      </w:pPr>
      <w:r>
        <w:rPr>
          <w:sz w:val="22"/>
          <w:szCs w:val="22"/>
        </w:rPr>
        <w:t>4</w:t>
      </w:r>
      <w:r w:rsidR="00B0044C">
        <w:rPr>
          <w:sz w:val="22"/>
          <w:szCs w:val="22"/>
        </w:rPr>
        <w:t>.1</w:t>
      </w:r>
      <w:r>
        <w:rPr>
          <w:sz w:val="22"/>
          <w:szCs w:val="22"/>
        </w:rPr>
        <w:t>)</w:t>
      </w:r>
      <w:r>
        <w:rPr>
          <w:sz w:val="22"/>
          <w:szCs w:val="22"/>
        </w:rPr>
        <w:tab/>
      </w:r>
      <w:r w:rsidR="00B0044C">
        <w:rPr>
          <w:sz w:val="22"/>
          <w:szCs w:val="22"/>
        </w:rPr>
        <w:t>UNDERSTANDING THE ORGANIZATION AND ITS CONTEXT</w:t>
      </w:r>
    </w:p>
    <w:p w14:paraId="6EB1751C" w14:textId="038F0450" w:rsidR="00B0044C" w:rsidRDefault="00B0044C" w:rsidP="00DD156B">
      <w:pPr>
        <w:pStyle w:val="BodyTextIndent"/>
        <w:tabs>
          <w:tab w:val="clear" w:pos="720"/>
        </w:tabs>
        <w:spacing w:before="120"/>
        <w:ind w:left="1080" w:hanging="540"/>
        <w:rPr>
          <w:sz w:val="22"/>
          <w:szCs w:val="22"/>
        </w:rPr>
      </w:pPr>
      <w:r>
        <w:rPr>
          <w:sz w:val="22"/>
          <w:szCs w:val="22"/>
        </w:rPr>
        <w:tab/>
      </w:r>
      <w:r w:rsidR="00A97C9B">
        <w:rPr>
          <w:sz w:val="22"/>
          <w:szCs w:val="22"/>
        </w:rPr>
        <w:t>METRO PLASTICS</w:t>
      </w:r>
      <w:r w:rsidR="00FD7CFC">
        <w:rPr>
          <w:sz w:val="22"/>
          <w:szCs w:val="22"/>
        </w:rPr>
        <w:t xml:space="preserve"> </w:t>
      </w:r>
      <w:r w:rsidR="00A97C9B">
        <w:rPr>
          <w:sz w:val="22"/>
          <w:szCs w:val="22"/>
        </w:rPr>
        <w:t>TECHNOLOGIES</w:t>
      </w:r>
      <w:r w:rsidR="00FD7CFC">
        <w:rPr>
          <w:sz w:val="22"/>
          <w:szCs w:val="22"/>
        </w:rPr>
        <w:t>,</w:t>
      </w:r>
      <w:r w:rsidR="00A97C9B">
        <w:rPr>
          <w:sz w:val="22"/>
          <w:szCs w:val="22"/>
        </w:rPr>
        <w:t xml:space="preserve"> </w:t>
      </w:r>
      <w:r w:rsidR="00484179">
        <w:rPr>
          <w:sz w:val="22"/>
          <w:szCs w:val="22"/>
        </w:rPr>
        <w:t>LLC</w:t>
      </w:r>
      <w:r w:rsidR="00A97C9B">
        <w:rPr>
          <w:sz w:val="22"/>
          <w:szCs w:val="22"/>
        </w:rPr>
        <w:t>.</w:t>
      </w:r>
      <w:r>
        <w:rPr>
          <w:sz w:val="22"/>
          <w:szCs w:val="22"/>
        </w:rPr>
        <w:t xml:space="preserve"> determines external and internal issues that are relevant to its purpose</w:t>
      </w:r>
      <w:r w:rsidR="00DE0204">
        <w:rPr>
          <w:sz w:val="22"/>
          <w:szCs w:val="22"/>
        </w:rPr>
        <w:t xml:space="preserve"> and its strategic direction </w:t>
      </w:r>
      <w:r>
        <w:rPr>
          <w:sz w:val="22"/>
          <w:szCs w:val="22"/>
        </w:rPr>
        <w:t>that affect its ability to achieve the intended results of its QMS.</w:t>
      </w:r>
    </w:p>
    <w:p w14:paraId="28E6ADFB" w14:textId="1BD232D8" w:rsidR="00B0044C" w:rsidRPr="00AF2C84" w:rsidRDefault="00B0044C" w:rsidP="00DD156B">
      <w:pPr>
        <w:pStyle w:val="BodyTextIndent"/>
        <w:tabs>
          <w:tab w:val="clear" w:pos="720"/>
        </w:tabs>
        <w:spacing w:before="120"/>
        <w:ind w:left="1080" w:hanging="540"/>
        <w:rPr>
          <w:sz w:val="22"/>
          <w:szCs w:val="22"/>
        </w:rPr>
      </w:pPr>
      <w:r>
        <w:rPr>
          <w:sz w:val="22"/>
          <w:szCs w:val="22"/>
        </w:rPr>
        <w:tab/>
      </w:r>
      <w:r w:rsidRPr="00AF2C84">
        <w:rPr>
          <w:sz w:val="22"/>
          <w:szCs w:val="22"/>
        </w:rPr>
        <w:t>Information regarding these external and</w:t>
      </w:r>
      <w:r w:rsidR="00E90C68" w:rsidRPr="00AF2C84">
        <w:rPr>
          <w:sz w:val="22"/>
          <w:szCs w:val="22"/>
        </w:rPr>
        <w:t xml:space="preserve"> internal issues is documented </w:t>
      </w:r>
      <w:r w:rsidRPr="00AF2C84">
        <w:rPr>
          <w:sz w:val="22"/>
          <w:szCs w:val="22"/>
        </w:rPr>
        <w:t xml:space="preserve">in </w:t>
      </w:r>
      <w:r w:rsidR="00484179">
        <w:rPr>
          <w:sz w:val="22"/>
          <w:szCs w:val="22"/>
        </w:rPr>
        <w:t xml:space="preserve"> QI-004</w:t>
      </w:r>
      <w:r w:rsidR="009E034A" w:rsidRPr="00AF2C84">
        <w:rPr>
          <w:sz w:val="22"/>
          <w:szCs w:val="22"/>
        </w:rPr>
        <w:t xml:space="preserve"> Context Issues Matrix Rev M1.xlsx</w:t>
      </w:r>
      <w:r w:rsidR="007E2AF0">
        <w:rPr>
          <w:sz w:val="22"/>
          <w:szCs w:val="22"/>
        </w:rPr>
        <w:t xml:space="preserve"> and analyzed via </w:t>
      </w:r>
      <w:r w:rsidR="00484179">
        <w:rPr>
          <w:sz w:val="22"/>
          <w:szCs w:val="22"/>
        </w:rPr>
        <w:t>QI-007</w:t>
      </w:r>
      <w:r w:rsidRPr="00AF2C84">
        <w:rPr>
          <w:sz w:val="22"/>
          <w:szCs w:val="22"/>
        </w:rPr>
        <w:t xml:space="preserve"> “</w:t>
      </w:r>
      <w:r w:rsidR="00FD7CFC" w:rsidRPr="00AF2C84">
        <w:rPr>
          <w:sz w:val="22"/>
          <w:szCs w:val="22"/>
        </w:rPr>
        <w:t xml:space="preserve">Metro Plastics </w:t>
      </w:r>
      <w:r w:rsidR="00215066" w:rsidRPr="00AF2C84">
        <w:rPr>
          <w:sz w:val="22"/>
          <w:szCs w:val="22"/>
        </w:rPr>
        <w:t>Risk Assessment</w:t>
      </w:r>
      <w:r w:rsidR="00643375">
        <w:rPr>
          <w:sz w:val="22"/>
          <w:szCs w:val="22"/>
        </w:rPr>
        <w:t xml:space="preserve"> and Planner</w:t>
      </w:r>
      <w:r w:rsidRPr="00AF2C84">
        <w:rPr>
          <w:sz w:val="22"/>
          <w:szCs w:val="22"/>
        </w:rPr>
        <w:t>”.  This information is monitored and reviewed at QMS Management Reviews</w:t>
      </w:r>
      <w:r w:rsidR="007B4705">
        <w:rPr>
          <w:sz w:val="22"/>
          <w:szCs w:val="22"/>
        </w:rPr>
        <w:t xml:space="preserve"> aka Audit Review Board Meetings</w:t>
      </w:r>
      <w:r w:rsidRPr="00AF2C84">
        <w:rPr>
          <w:sz w:val="22"/>
          <w:szCs w:val="22"/>
        </w:rPr>
        <w:t xml:space="preserve"> (ref. Q</w:t>
      </w:r>
      <w:r w:rsidR="00215066" w:rsidRPr="00AF2C84">
        <w:rPr>
          <w:sz w:val="22"/>
          <w:szCs w:val="22"/>
        </w:rPr>
        <w:t>E</w:t>
      </w:r>
      <w:r w:rsidRPr="00AF2C84">
        <w:rPr>
          <w:sz w:val="22"/>
          <w:szCs w:val="22"/>
        </w:rPr>
        <w:t>P-9.3), or</w:t>
      </w:r>
      <w:r w:rsidR="00CA6B0F">
        <w:rPr>
          <w:sz w:val="22"/>
          <w:szCs w:val="22"/>
        </w:rPr>
        <w:t xml:space="preserve"> more frequently as appropriate but no less than every 6 months.</w:t>
      </w:r>
    </w:p>
    <w:p w14:paraId="34AD44EF" w14:textId="77777777" w:rsidR="00B0044C" w:rsidRPr="00AF2C84" w:rsidRDefault="00B0044C" w:rsidP="00DD156B">
      <w:pPr>
        <w:pStyle w:val="BodyTextIndent"/>
        <w:tabs>
          <w:tab w:val="clear" w:pos="720"/>
        </w:tabs>
        <w:spacing w:before="120"/>
        <w:ind w:left="1080" w:hanging="540"/>
        <w:rPr>
          <w:sz w:val="22"/>
          <w:szCs w:val="22"/>
        </w:rPr>
      </w:pPr>
      <w:r w:rsidRPr="00AF2C84">
        <w:rPr>
          <w:sz w:val="22"/>
          <w:szCs w:val="22"/>
        </w:rPr>
        <w:t>4.2)</w:t>
      </w:r>
      <w:r w:rsidRPr="00AF2C84">
        <w:rPr>
          <w:sz w:val="22"/>
          <w:szCs w:val="22"/>
        </w:rPr>
        <w:tab/>
        <w:t>UNDERSTANDING THE NEEDS AND EXPECTATIONS OF INTERESTED PARTIES</w:t>
      </w:r>
    </w:p>
    <w:p w14:paraId="763A5AFD" w14:textId="65BF782C" w:rsidR="00D95C16" w:rsidRPr="00AF2C84" w:rsidRDefault="00D83B68" w:rsidP="00D95C16">
      <w:pPr>
        <w:pStyle w:val="BodyTextIndent"/>
        <w:tabs>
          <w:tab w:val="clear" w:pos="720"/>
        </w:tabs>
        <w:spacing w:before="120"/>
        <w:ind w:left="1080" w:hanging="540"/>
        <w:rPr>
          <w:sz w:val="22"/>
          <w:szCs w:val="22"/>
        </w:rPr>
      </w:pPr>
      <w:r>
        <w:rPr>
          <w:sz w:val="22"/>
          <w:szCs w:val="22"/>
        </w:rPr>
        <w:tab/>
        <w:t>Due to their e</w:t>
      </w:r>
      <w:r w:rsidR="00E90C68" w:rsidRPr="00AF2C84">
        <w:rPr>
          <w:sz w:val="22"/>
          <w:szCs w:val="22"/>
        </w:rPr>
        <w:t>ffect or potential</w:t>
      </w:r>
      <w:r w:rsidR="00A13BCF">
        <w:rPr>
          <w:sz w:val="22"/>
          <w:szCs w:val="22"/>
        </w:rPr>
        <w:t xml:space="preserve"> </w:t>
      </w:r>
      <w:r w:rsidR="005D602A">
        <w:rPr>
          <w:sz w:val="22"/>
          <w:szCs w:val="22"/>
        </w:rPr>
        <w:t>e</w:t>
      </w:r>
      <w:r w:rsidR="009C1443" w:rsidRPr="00AF2C84">
        <w:rPr>
          <w:sz w:val="22"/>
          <w:szCs w:val="22"/>
        </w:rPr>
        <w:t>ffect</w:t>
      </w:r>
      <w:r w:rsidR="00D95C16" w:rsidRPr="00AF2C84">
        <w:rPr>
          <w:sz w:val="22"/>
          <w:szCs w:val="22"/>
        </w:rPr>
        <w:t xml:space="preserve"> on the ability to consistently provide products and services that meet customer and applicable statutory and regulatory requirements, </w:t>
      </w:r>
      <w:r w:rsidR="00A97C9B" w:rsidRPr="00AF2C84">
        <w:rPr>
          <w:sz w:val="22"/>
          <w:szCs w:val="22"/>
        </w:rPr>
        <w:t>METRO PLASTICS</w:t>
      </w:r>
      <w:r w:rsidR="00215066" w:rsidRPr="00AF2C84">
        <w:rPr>
          <w:sz w:val="22"/>
          <w:szCs w:val="22"/>
        </w:rPr>
        <w:t xml:space="preserve"> </w:t>
      </w:r>
      <w:r w:rsidR="00A97C9B" w:rsidRPr="00AF2C84">
        <w:rPr>
          <w:sz w:val="22"/>
          <w:szCs w:val="22"/>
        </w:rPr>
        <w:t>TECHNOLOGIES</w:t>
      </w:r>
      <w:r w:rsidR="00215066" w:rsidRPr="00AF2C84">
        <w:rPr>
          <w:sz w:val="22"/>
          <w:szCs w:val="22"/>
        </w:rPr>
        <w:t>,</w:t>
      </w:r>
      <w:r w:rsidR="00A97C9B" w:rsidRPr="00AF2C84">
        <w:rPr>
          <w:sz w:val="22"/>
          <w:szCs w:val="22"/>
        </w:rPr>
        <w:t xml:space="preserve"> </w:t>
      </w:r>
      <w:r w:rsidR="00484179">
        <w:rPr>
          <w:sz w:val="22"/>
          <w:szCs w:val="22"/>
        </w:rPr>
        <w:t>LLC</w:t>
      </w:r>
      <w:r w:rsidR="00A97C9B" w:rsidRPr="00AF2C84">
        <w:rPr>
          <w:sz w:val="22"/>
          <w:szCs w:val="22"/>
        </w:rPr>
        <w:t>.</w:t>
      </w:r>
      <w:r w:rsidR="00D95C16" w:rsidRPr="00AF2C84">
        <w:rPr>
          <w:sz w:val="22"/>
          <w:szCs w:val="22"/>
        </w:rPr>
        <w:t xml:space="preserve"> determines:</w:t>
      </w:r>
    </w:p>
    <w:p w14:paraId="37C197C4" w14:textId="77777777" w:rsidR="00D95C16" w:rsidRPr="00AF2C84" w:rsidRDefault="00D95C16" w:rsidP="00882C04">
      <w:pPr>
        <w:pStyle w:val="BodyTextIndent"/>
        <w:numPr>
          <w:ilvl w:val="0"/>
          <w:numId w:val="4"/>
        </w:numPr>
        <w:tabs>
          <w:tab w:val="clear" w:pos="720"/>
        </w:tabs>
        <w:spacing w:before="120"/>
        <w:rPr>
          <w:sz w:val="22"/>
          <w:szCs w:val="22"/>
        </w:rPr>
      </w:pPr>
      <w:r w:rsidRPr="00AF2C84">
        <w:rPr>
          <w:sz w:val="22"/>
          <w:szCs w:val="22"/>
        </w:rPr>
        <w:t>the interested parties that are relevant to the QMS</w:t>
      </w:r>
    </w:p>
    <w:p w14:paraId="18E81DC9" w14:textId="77777777" w:rsidR="00D95C16" w:rsidRPr="00AF2C84" w:rsidRDefault="00D95C16" w:rsidP="00882C04">
      <w:pPr>
        <w:pStyle w:val="BodyTextIndent"/>
        <w:numPr>
          <w:ilvl w:val="0"/>
          <w:numId w:val="4"/>
        </w:numPr>
        <w:tabs>
          <w:tab w:val="clear" w:pos="720"/>
        </w:tabs>
        <w:spacing w:before="120"/>
        <w:rPr>
          <w:sz w:val="22"/>
          <w:szCs w:val="22"/>
        </w:rPr>
      </w:pPr>
      <w:r w:rsidRPr="00AF2C84">
        <w:rPr>
          <w:sz w:val="22"/>
          <w:szCs w:val="22"/>
        </w:rPr>
        <w:t>the requirements of these interested parties that are relevant to the QMS</w:t>
      </w:r>
    </w:p>
    <w:p w14:paraId="1BCB6ADC" w14:textId="0D858567" w:rsidR="00D95C16" w:rsidRPr="00AF2C84" w:rsidRDefault="00D95C16" w:rsidP="00D95C16">
      <w:pPr>
        <w:pStyle w:val="BodyTextIndent"/>
        <w:tabs>
          <w:tab w:val="clear" w:pos="720"/>
        </w:tabs>
        <w:spacing w:before="120"/>
        <w:ind w:left="1080"/>
        <w:rPr>
          <w:sz w:val="22"/>
          <w:szCs w:val="22"/>
        </w:rPr>
      </w:pPr>
      <w:r w:rsidRPr="00AF2C84">
        <w:rPr>
          <w:sz w:val="22"/>
          <w:szCs w:val="22"/>
        </w:rPr>
        <w:t xml:space="preserve">Information regarding these interested parties and their relevant requirements is documented </w:t>
      </w:r>
      <w:r w:rsidR="00215066" w:rsidRPr="00AF2C84">
        <w:rPr>
          <w:sz w:val="22"/>
          <w:szCs w:val="22"/>
        </w:rPr>
        <w:t>in</w:t>
      </w:r>
      <w:r w:rsidR="00484179">
        <w:rPr>
          <w:sz w:val="22"/>
          <w:szCs w:val="22"/>
        </w:rPr>
        <w:t xml:space="preserve"> QI-005</w:t>
      </w:r>
      <w:r w:rsidR="003D121F">
        <w:rPr>
          <w:sz w:val="22"/>
          <w:szCs w:val="22"/>
        </w:rPr>
        <w:t>, Interested Parties Evaluation Matrix</w:t>
      </w:r>
      <w:r w:rsidR="007E2AF0">
        <w:rPr>
          <w:sz w:val="22"/>
          <w:szCs w:val="22"/>
        </w:rPr>
        <w:t>. T</w:t>
      </w:r>
      <w:r w:rsidRPr="00AF2C84">
        <w:rPr>
          <w:sz w:val="22"/>
          <w:szCs w:val="22"/>
        </w:rPr>
        <w:t>his information is monitored and reviewed at QMS Managem</w:t>
      </w:r>
      <w:r w:rsidR="00215066" w:rsidRPr="00AF2C84">
        <w:rPr>
          <w:sz w:val="22"/>
          <w:szCs w:val="22"/>
        </w:rPr>
        <w:t>ent Reviews</w:t>
      </w:r>
      <w:r w:rsidR="007B4705" w:rsidRPr="007B4705">
        <w:rPr>
          <w:sz w:val="22"/>
          <w:szCs w:val="22"/>
        </w:rPr>
        <w:t xml:space="preserve"> </w:t>
      </w:r>
      <w:r w:rsidR="007B4705">
        <w:rPr>
          <w:sz w:val="22"/>
          <w:szCs w:val="22"/>
        </w:rPr>
        <w:t>aka Audit Review Board Meetings</w:t>
      </w:r>
      <w:r w:rsidR="00215066" w:rsidRPr="00AF2C84">
        <w:rPr>
          <w:sz w:val="22"/>
          <w:szCs w:val="22"/>
        </w:rPr>
        <w:t xml:space="preserve"> </w:t>
      </w:r>
      <w:r w:rsidRPr="00AF2C84">
        <w:rPr>
          <w:sz w:val="22"/>
          <w:szCs w:val="22"/>
        </w:rPr>
        <w:t>or more frequently as appropriate.</w:t>
      </w:r>
    </w:p>
    <w:p w14:paraId="65CF2E4B" w14:textId="77777777" w:rsidR="00B0044C" w:rsidRPr="00AF2C84" w:rsidRDefault="00B0044C" w:rsidP="00DD156B">
      <w:pPr>
        <w:pStyle w:val="BodyTextIndent"/>
        <w:tabs>
          <w:tab w:val="clear" w:pos="720"/>
        </w:tabs>
        <w:spacing w:before="120"/>
        <w:ind w:left="1080" w:hanging="540"/>
        <w:rPr>
          <w:sz w:val="22"/>
          <w:szCs w:val="22"/>
        </w:rPr>
      </w:pPr>
      <w:r w:rsidRPr="00AF2C84">
        <w:rPr>
          <w:sz w:val="22"/>
          <w:szCs w:val="22"/>
        </w:rPr>
        <w:t>4.3)</w:t>
      </w:r>
      <w:r w:rsidRPr="00AF2C84">
        <w:rPr>
          <w:sz w:val="22"/>
          <w:szCs w:val="22"/>
        </w:rPr>
        <w:tab/>
        <w:t>DETERMINING THE SCOPE OF THE QUALITY MANAGEMENT SYSTEM</w:t>
      </w:r>
    </w:p>
    <w:p w14:paraId="582FF22C" w14:textId="42CF1A33" w:rsidR="00D95C16" w:rsidRDefault="00A97C9B" w:rsidP="00D95C16">
      <w:pPr>
        <w:pStyle w:val="BodyTextIndent"/>
        <w:tabs>
          <w:tab w:val="clear" w:pos="720"/>
        </w:tabs>
        <w:spacing w:before="120"/>
        <w:ind w:left="1080"/>
        <w:rPr>
          <w:sz w:val="22"/>
          <w:szCs w:val="22"/>
        </w:rPr>
      </w:pPr>
      <w:r w:rsidRPr="00AF2C84">
        <w:rPr>
          <w:sz w:val="22"/>
          <w:szCs w:val="22"/>
        </w:rPr>
        <w:lastRenderedPageBreak/>
        <w:t>METRO PLASTICS</w:t>
      </w:r>
      <w:r w:rsidR="00215066" w:rsidRPr="00AF2C84">
        <w:rPr>
          <w:sz w:val="22"/>
          <w:szCs w:val="22"/>
        </w:rPr>
        <w:t xml:space="preserve"> TECHNOLOGIES,</w:t>
      </w:r>
      <w:r w:rsidRPr="00AF2C84">
        <w:rPr>
          <w:sz w:val="22"/>
          <w:szCs w:val="22"/>
        </w:rPr>
        <w:t xml:space="preserve"> </w:t>
      </w:r>
      <w:r w:rsidR="00484179">
        <w:rPr>
          <w:sz w:val="22"/>
          <w:szCs w:val="22"/>
        </w:rPr>
        <w:t>LLC</w:t>
      </w:r>
      <w:r w:rsidRPr="00AF2C84">
        <w:rPr>
          <w:sz w:val="22"/>
          <w:szCs w:val="22"/>
        </w:rPr>
        <w:t>.</w:t>
      </w:r>
      <w:r w:rsidR="00B96F8A" w:rsidRPr="00AF2C84">
        <w:rPr>
          <w:sz w:val="22"/>
          <w:szCs w:val="22"/>
        </w:rPr>
        <w:t xml:space="preserve"> </w:t>
      </w:r>
      <w:r w:rsidR="00D95C16" w:rsidRPr="00AF2C84">
        <w:rPr>
          <w:sz w:val="22"/>
          <w:szCs w:val="22"/>
        </w:rPr>
        <w:t>determines the boundaries and applicability</w:t>
      </w:r>
      <w:r w:rsidR="00D95C16">
        <w:rPr>
          <w:sz w:val="22"/>
          <w:szCs w:val="22"/>
        </w:rPr>
        <w:t xml:space="preserve"> of the QMS to establish its scope.  When determining this scope, </w:t>
      </w:r>
      <w:r>
        <w:rPr>
          <w:sz w:val="22"/>
          <w:szCs w:val="22"/>
        </w:rPr>
        <w:t>METRO PLASTICS</w:t>
      </w:r>
      <w:r w:rsidR="00215066">
        <w:rPr>
          <w:sz w:val="22"/>
          <w:szCs w:val="22"/>
        </w:rPr>
        <w:t xml:space="preserve"> </w:t>
      </w:r>
      <w:r>
        <w:rPr>
          <w:sz w:val="22"/>
          <w:szCs w:val="22"/>
        </w:rPr>
        <w:t>TECHNOLOGIES</w:t>
      </w:r>
      <w:r w:rsidR="00215066">
        <w:rPr>
          <w:sz w:val="22"/>
          <w:szCs w:val="22"/>
        </w:rPr>
        <w:t>,</w:t>
      </w:r>
      <w:r>
        <w:rPr>
          <w:sz w:val="22"/>
          <w:szCs w:val="22"/>
        </w:rPr>
        <w:t xml:space="preserve"> </w:t>
      </w:r>
      <w:r w:rsidR="00484179">
        <w:rPr>
          <w:sz w:val="22"/>
          <w:szCs w:val="22"/>
        </w:rPr>
        <w:t>LLC</w:t>
      </w:r>
      <w:r>
        <w:rPr>
          <w:sz w:val="22"/>
          <w:szCs w:val="22"/>
        </w:rPr>
        <w:t>.</w:t>
      </w:r>
      <w:r w:rsidR="00B96F8A">
        <w:rPr>
          <w:sz w:val="22"/>
          <w:szCs w:val="22"/>
        </w:rPr>
        <w:t xml:space="preserve"> </w:t>
      </w:r>
      <w:r w:rsidR="00D95C16">
        <w:rPr>
          <w:sz w:val="22"/>
          <w:szCs w:val="22"/>
        </w:rPr>
        <w:t>considers:</w:t>
      </w:r>
    </w:p>
    <w:p w14:paraId="426A76A6" w14:textId="77777777" w:rsidR="00D95C16" w:rsidRDefault="00D95C16" w:rsidP="00882C04">
      <w:pPr>
        <w:pStyle w:val="BodyTextIndent"/>
        <w:numPr>
          <w:ilvl w:val="0"/>
          <w:numId w:val="5"/>
        </w:numPr>
        <w:tabs>
          <w:tab w:val="clear" w:pos="720"/>
        </w:tabs>
        <w:spacing w:before="120"/>
        <w:rPr>
          <w:sz w:val="22"/>
          <w:szCs w:val="22"/>
        </w:rPr>
      </w:pPr>
      <w:r>
        <w:rPr>
          <w:sz w:val="22"/>
          <w:szCs w:val="22"/>
        </w:rPr>
        <w:t>the external and internal issues identified per 4.1 above</w:t>
      </w:r>
    </w:p>
    <w:p w14:paraId="09569107" w14:textId="70D83E69" w:rsidR="00D95C16" w:rsidRDefault="00D95C16" w:rsidP="00882C04">
      <w:pPr>
        <w:pStyle w:val="BodyTextIndent"/>
        <w:numPr>
          <w:ilvl w:val="0"/>
          <w:numId w:val="5"/>
        </w:numPr>
        <w:tabs>
          <w:tab w:val="clear" w:pos="720"/>
        </w:tabs>
        <w:spacing w:before="120"/>
        <w:rPr>
          <w:sz w:val="22"/>
          <w:szCs w:val="22"/>
        </w:rPr>
      </w:pPr>
      <w:r>
        <w:rPr>
          <w:sz w:val="22"/>
          <w:szCs w:val="22"/>
        </w:rPr>
        <w:t>the r</w:t>
      </w:r>
      <w:r w:rsidR="006939F1">
        <w:rPr>
          <w:sz w:val="22"/>
          <w:szCs w:val="22"/>
        </w:rPr>
        <w:t>elevant requirements of said</w:t>
      </w:r>
      <w:r>
        <w:rPr>
          <w:sz w:val="22"/>
          <w:szCs w:val="22"/>
        </w:rPr>
        <w:t xml:space="preserve"> interested parties identified per 4.2 above</w:t>
      </w:r>
    </w:p>
    <w:p w14:paraId="59068166" w14:textId="0E515D70" w:rsidR="00D95C16" w:rsidRDefault="00D95C16" w:rsidP="00882C04">
      <w:pPr>
        <w:pStyle w:val="BodyTextIndent"/>
        <w:numPr>
          <w:ilvl w:val="0"/>
          <w:numId w:val="5"/>
        </w:numPr>
        <w:tabs>
          <w:tab w:val="clear" w:pos="720"/>
        </w:tabs>
        <w:spacing w:before="120"/>
        <w:rPr>
          <w:sz w:val="22"/>
          <w:szCs w:val="22"/>
        </w:rPr>
      </w:pPr>
      <w:r>
        <w:rPr>
          <w:sz w:val="22"/>
          <w:szCs w:val="22"/>
        </w:rPr>
        <w:t xml:space="preserve">the products </w:t>
      </w:r>
      <w:r w:rsidR="00A97C9B">
        <w:rPr>
          <w:sz w:val="22"/>
          <w:szCs w:val="22"/>
        </w:rPr>
        <w:t>METRO PLASTICS</w:t>
      </w:r>
      <w:r w:rsidR="00215066">
        <w:rPr>
          <w:sz w:val="22"/>
          <w:szCs w:val="22"/>
        </w:rPr>
        <w:t xml:space="preserve"> </w:t>
      </w:r>
      <w:r w:rsidR="00A97C9B">
        <w:rPr>
          <w:sz w:val="22"/>
          <w:szCs w:val="22"/>
        </w:rPr>
        <w:t>TECHNOLOGIES</w:t>
      </w:r>
      <w:r w:rsidR="00215066">
        <w:rPr>
          <w:sz w:val="22"/>
          <w:szCs w:val="22"/>
        </w:rPr>
        <w:t>,</w:t>
      </w:r>
      <w:r w:rsidR="00A97C9B">
        <w:rPr>
          <w:sz w:val="22"/>
          <w:szCs w:val="22"/>
        </w:rPr>
        <w:t xml:space="preserve"> </w:t>
      </w:r>
      <w:r w:rsidR="00484179">
        <w:rPr>
          <w:sz w:val="22"/>
          <w:szCs w:val="22"/>
        </w:rPr>
        <w:t>LLC</w:t>
      </w:r>
      <w:r w:rsidR="00A97C9B">
        <w:rPr>
          <w:sz w:val="22"/>
          <w:szCs w:val="22"/>
        </w:rPr>
        <w:t>.</w:t>
      </w:r>
      <w:r w:rsidR="00B96F8A">
        <w:rPr>
          <w:sz w:val="22"/>
          <w:szCs w:val="22"/>
        </w:rPr>
        <w:t xml:space="preserve"> </w:t>
      </w:r>
      <w:r>
        <w:rPr>
          <w:sz w:val="22"/>
          <w:szCs w:val="22"/>
        </w:rPr>
        <w:t>provides</w:t>
      </w:r>
    </w:p>
    <w:p w14:paraId="699F074F" w14:textId="6ECCE71D" w:rsidR="00D95C16" w:rsidRDefault="00A97C9B" w:rsidP="00D95C16">
      <w:pPr>
        <w:pStyle w:val="BodyTextIndent"/>
        <w:tabs>
          <w:tab w:val="clear" w:pos="720"/>
        </w:tabs>
        <w:spacing w:before="120"/>
        <w:ind w:left="1080"/>
        <w:rPr>
          <w:sz w:val="22"/>
          <w:szCs w:val="22"/>
        </w:rPr>
      </w:pPr>
      <w:r>
        <w:rPr>
          <w:sz w:val="22"/>
          <w:szCs w:val="22"/>
        </w:rPr>
        <w:t>METRO PLASTICS</w:t>
      </w:r>
      <w:r w:rsidR="00215066">
        <w:rPr>
          <w:sz w:val="22"/>
          <w:szCs w:val="22"/>
        </w:rPr>
        <w:t xml:space="preserve"> </w:t>
      </w:r>
      <w:r>
        <w:rPr>
          <w:sz w:val="22"/>
          <w:szCs w:val="22"/>
        </w:rPr>
        <w:t>TECHNOLOGIES</w:t>
      </w:r>
      <w:r w:rsidR="00215066">
        <w:rPr>
          <w:sz w:val="22"/>
          <w:szCs w:val="22"/>
        </w:rPr>
        <w:t>,</w:t>
      </w:r>
      <w:r>
        <w:rPr>
          <w:sz w:val="22"/>
          <w:szCs w:val="22"/>
        </w:rPr>
        <w:t xml:space="preserve"> </w:t>
      </w:r>
      <w:r w:rsidR="00484179">
        <w:rPr>
          <w:sz w:val="22"/>
          <w:szCs w:val="22"/>
        </w:rPr>
        <w:t>LLC</w:t>
      </w:r>
      <w:r>
        <w:rPr>
          <w:sz w:val="22"/>
          <w:szCs w:val="22"/>
        </w:rPr>
        <w:t>.</w:t>
      </w:r>
      <w:r w:rsidR="00B96F8A">
        <w:rPr>
          <w:sz w:val="22"/>
          <w:szCs w:val="22"/>
        </w:rPr>
        <w:t xml:space="preserve"> </w:t>
      </w:r>
      <w:r w:rsidR="00D95C16">
        <w:rPr>
          <w:sz w:val="22"/>
          <w:szCs w:val="22"/>
        </w:rPr>
        <w:t>applies all requirements of applicable International Standards (e.g</w:t>
      </w:r>
      <w:r w:rsidR="00D95C16" w:rsidRPr="00D27635">
        <w:rPr>
          <w:sz w:val="22"/>
          <w:szCs w:val="22"/>
        </w:rPr>
        <w:t xml:space="preserve">., </w:t>
      </w:r>
      <w:r w:rsidR="009E6A08" w:rsidRPr="00D27635">
        <w:rPr>
          <w:sz w:val="22"/>
          <w:szCs w:val="22"/>
        </w:rPr>
        <w:t>ISO9001</w:t>
      </w:r>
      <w:r w:rsidR="00D95C16" w:rsidRPr="00D27635">
        <w:rPr>
          <w:sz w:val="22"/>
          <w:szCs w:val="22"/>
        </w:rPr>
        <w:t>) if (or</w:t>
      </w:r>
      <w:r w:rsidR="00D95C16">
        <w:rPr>
          <w:sz w:val="22"/>
          <w:szCs w:val="22"/>
        </w:rPr>
        <w:t xml:space="preserve"> where) they are applicable within the determined scope of its QMS.</w:t>
      </w:r>
    </w:p>
    <w:p w14:paraId="14E85910" w14:textId="419D0BE8" w:rsidR="00D95C16" w:rsidRDefault="002A6CCE" w:rsidP="00D95C16">
      <w:pPr>
        <w:pStyle w:val="BodyTextIndent"/>
        <w:tabs>
          <w:tab w:val="clear" w:pos="720"/>
        </w:tabs>
        <w:spacing w:before="120"/>
        <w:ind w:left="1080"/>
        <w:rPr>
          <w:sz w:val="22"/>
          <w:szCs w:val="22"/>
        </w:rPr>
      </w:pPr>
      <w:r>
        <w:rPr>
          <w:sz w:val="22"/>
          <w:szCs w:val="22"/>
        </w:rPr>
        <w:t>The scope of the QMS is available and maintained as d</w:t>
      </w:r>
      <w:r w:rsidR="007B4705">
        <w:rPr>
          <w:sz w:val="22"/>
          <w:szCs w:val="22"/>
        </w:rPr>
        <w:t xml:space="preserve">ocumented information </w:t>
      </w:r>
      <w:r w:rsidR="00361CD2">
        <w:rPr>
          <w:sz w:val="22"/>
          <w:szCs w:val="22"/>
        </w:rPr>
        <w:t>in</w:t>
      </w:r>
      <w:r w:rsidRPr="00361CD2">
        <w:rPr>
          <w:color w:val="FF0000"/>
          <w:sz w:val="22"/>
          <w:szCs w:val="22"/>
        </w:rPr>
        <w:t xml:space="preserve"> </w:t>
      </w:r>
      <w:r w:rsidR="007B4705">
        <w:rPr>
          <w:color w:val="auto"/>
          <w:sz w:val="22"/>
          <w:szCs w:val="22"/>
        </w:rPr>
        <w:t xml:space="preserve">the </w:t>
      </w:r>
      <w:r w:rsidR="006E181B">
        <w:rPr>
          <w:sz w:val="22"/>
          <w:szCs w:val="22"/>
        </w:rPr>
        <w:t>QM</w:t>
      </w:r>
      <w:r w:rsidRPr="007B37DE">
        <w:rPr>
          <w:sz w:val="22"/>
          <w:szCs w:val="22"/>
        </w:rPr>
        <w:t xml:space="preserve"> “</w:t>
      </w:r>
      <w:r w:rsidR="00484179">
        <w:rPr>
          <w:sz w:val="22"/>
          <w:szCs w:val="22"/>
        </w:rPr>
        <w:t>Quality Manual”</w:t>
      </w:r>
      <w:r w:rsidRPr="007B37DE">
        <w:rPr>
          <w:sz w:val="22"/>
          <w:szCs w:val="22"/>
        </w:rPr>
        <w:t xml:space="preserve">.  The scope states the products and services </w:t>
      </w:r>
      <w:r w:rsidR="00AF0CDC" w:rsidRPr="007B37DE">
        <w:rPr>
          <w:sz w:val="22"/>
          <w:szCs w:val="22"/>
        </w:rPr>
        <w:t>covered and</w:t>
      </w:r>
      <w:r w:rsidRPr="007B37DE">
        <w:rPr>
          <w:sz w:val="22"/>
          <w:szCs w:val="22"/>
        </w:rPr>
        <w:t xml:space="preserve"> provides justification for any</w:t>
      </w:r>
      <w:r w:rsidRPr="00D27635">
        <w:rPr>
          <w:sz w:val="22"/>
          <w:szCs w:val="22"/>
        </w:rPr>
        <w:t xml:space="preserve"> requirement of applicable International Standards</w:t>
      </w:r>
      <w:r w:rsidR="00AF117F">
        <w:rPr>
          <w:sz w:val="22"/>
          <w:szCs w:val="22"/>
        </w:rPr>
        <w:t xml:space="preserve"> (ISO9001)</w:t>
      </w:r>
      <w:r w:rsidRPr="00D27635">
        <w:rPr>
          <w:sz w:val="22"/>
          <w:szCs w:val="22"/>
        </w:rPr>
        <w:t xml:space="preserve"> that </w:t>
      </w:r>
      <w:r w:rsidR="00A97C9B">
        <w:rPr>
          <w:sz w:val="22"/>
          <w:szCs w:val="22"/>
        </w:rPr>
        <w:t>METRO PLASTICS</w:t>
      </w:r>
      <w:r w:rsidR="00215066">
        <w:rPr>
          <w:sz w:val="22"/>
          <w:szCs w:val="22"/>
        </w:rPr>
        <w:t xml:space="preserve"> </w:t>
      </w:r>
      <w:r w:rsidR="00A97C9B">
        <w:rPr>
          <w:sz w:val="22"/>
          <w:szCs w:val="22"/>
        </w:rPr>
        <w:t>TECHNOLOGIES</w:t>
      </w:r>
      <w:r w:rsidR="00215066">
        <w:rPr>
          <w:sz w:val="22"/>
          <w:szCs w:val="22"/>
        </w:rPr>
        <w:t>,</w:t>
      </w:r>
      <w:r w:rsidR="00A97C9B">
        <w:rPr>
          <w:sz w:val="22"/>
          <w:szCs w:val="22"/>
        </w:rPr>
        <w:t xml:space="preserve"> </w:t>
      </w:r>
      <w:r w:rsidR="00484179">
        <w:rPr>
          <w:sz w:val="22"/>
          <w:szCs w:val="22"/>
        </w:rPr>
        <w:t>LLC</w:t>
      </w:r>
      <w:r w:rsidR="00A97C9B">
        <w:rPr>
          <w:sz w:val="22"/>
          <w:szCs w:val="22"/>
        </w:rPr>
        <w:t>.</w:t>
      </w:r>
      <w:r w:rsidR="00B96F8A" w:rsidRPr="00D27635">
        <w:rPr>
          <w:sz w:val="22"/>
          <w:szCs w:val="22"/>
        </w:rPr>
        <w:t xml:space="preserve"> </w:t>
      </w:r>
      <w:r w:rsidRPr="00D27635">
        <w:rPr>
          <w:sz w:val="22"/>
          <w:szCs w:val="22"/>
        </w:rPr>
        <w:t>has determined are not applicable to the scope of the QMS.</w:t>
      </w:r>
      <w:r w:rsidR="00D95C16" w:rsidRPr="00D27635">
        <w:rPr>
          <w:sz w:val="22"/>
          <w:szCs w:val="22"/>
        </w:rPr>
        <w:t xml:space="preserve"> </w:t>
      </w:r>
    </w:p>
    <w:p w14:paraId="30AD7BDA" w14:textId="77777777" w:rsidR="00B0044C" w:rsidRDefault="00B0044C" w:rsidP="00DD156B">
      <w:pPr>
        <w:pStyle w:val="BodyTextIndent"/>
        <w:tabs>
          <w:tab w:val="clear" w:pos="720"/>
        </w:tabs>
        <w:spacing w:before="120"/>
        <w:ind w:left="1080" w:hanging="540"/>
        <w:rPr>
          <w:sz w:val="22"/>
          <w:szCs w:val="22"/>
        </w:rPr>
      </w:pPr>
      <w:r>
        <w:rPr>
          <w:sz w:val="22"/>
          <w:szCs w:val="22"/>
        </w:rPr>
        <w:t>4.4)</w:t>
      </w:r>
      <w:r>
        <w:rPr>
          <w:sz w:val="22"/>
          <w:szCs w:val="22"/>
        </w:rPr>
        <w:tab/>
        <w:t>QUALITY MANAGEMENT SYSTEM AND ITS PROCESSES</w:t>
      </w:r>
    </w:p>
    <w:p w14:paraId="0A752726" w14:textId="045B032C" w:rsidR="002A6CCE" w:rsidRPr="00D27635" w:rsidRDefault="00B62FA5" w:rsidP="00B62FA5">
      <w:pPr>
        <w:pStyle w:val="BodyTextIndent"/>
        <w:tabs>
          <w:tab w:val="clear" w:pos="720"/>
        </w:tabs>
        <w:spacing w:before="120"/>
        <w:ind w:left="1620" w:hanging="540"/>
        <w:rPr>
          <w:sz w:val="22"/>
          <w:szCs w:val="22"/>
        </w:rPr>
      </w:pPr>
      <w:r>
        <w:rPr>
          <w:sz w:val="22"/>
          <w:szCs w:val="22"/>
        </w:rPr>
        <w:t xml:space="preserve">4.4.1 </w:t>
      </w:r>
      <w:r>
        <w:rPr>
          <w:sz w:val="22"/>
          <w:szCs w:val="22"/>
        </w:rPr>
        <w:tab/>
      </w:r>
      <w:r w:rsidR="00A02FDC">
        <w:rPr>
          <w:sz w:val="22"/>
          <w:szCs w:val="22"/>
        </w:rPr>
        <w:t xml:space="preserve">METRO PLASTIC TECHNOLOGIES, </w:t>
      </w:r>
      <w:r w:rsidR="00484179">
        <w:rPr>
          <w:sz w:val="22"/>
          <w:szCs w:val="22"/>
        </w:rPr>
        <w:t>LLC</w:t>
      </w:r>
      <w:r w:rsidR="00A02FDC">
        <w:rPr>
          <w:sz w:val="22"/>
          <w:szCs w:val="22"/>
        </w:rPr>
        <w:t>.</w:t>
      </w:r>
      <w:r w:rsidR="00B96F8A">
        <w:rPr>
          <w:sz w:val="22"/>
          <w:szCs w:val="22"/>
        </w:rPr>
        <w:t xml:space="preserve"> </w:t>
      </w:r>
      <w:r w:rsidR="002A6CCE">
        <w:rPr>
          <w:sz w:val="22"/>
          <w:szCs w:val="22"/>
        </w:rPr>
        <w:t xml:space="preserve">has established, implemented, maintains, and continually improves the QMS, including </w:t>
      </w:r>
      <w:r w:rsidR="002A6CCE" w:rsidRPr="00D27635">
        <w:rPr>
          <w:sz w:val="22"/>
          <w:szCs w:val="22"/>
        </w:rPr>
        <w:t>the processes needed and their interactions, in accordance with appl</w:t>
      </w:r>
      <w:r w:rsidR="00AF117F">
        <w:rPr>
          <w:sz w:val="22"/>
          <w:szCs w:val="22"/>
        </w:rPr>
        <w:t>icable International Standards (</w:t>
      </w:r>
      <w:r w:rsidR="002A6CCE" w:rsidRPr="00D27635">
        <w:rPr>
          <w:sz w:val="22"/>
          <w:szCs w:val="22"/>
        </w:rPr>
        <w:t>ISO</w:t>
      </w:r>
      <w:r w:rsidR="00595F7D">
        <w:rPr>
          <w:sz w:val="22"/>
          <w:szCs w:val="22"/>
        </w:rPr>
        <w:t xml:space="preserve"> </w:t>
      </w:r>
      <w:r w:rsidR="002A6CCE" w:rsidRPr="00D27635">
        <w:rPr>
          <w:sz w:val="22"/>
          <w:szCs w:val="22"/>
        </w:rPr>
        <w:t>9001).</w:t>
      </w:r>
    </w:p>
    <w:p w14:paraId="79A81457" w14:textId="5B879278" w:rsidR="009B6F15" w:rsidRDefault="002A6CCE" w:rsidP="00B62FA5">
      <w:pPr>
        <w:pStyle w:val="BodyTextIndent"/>
        <w:tabs>
          <w:tab w:val="clear" w:pos="720"/>
        </w:tabs>
        <w:spacing w:before="120"/>
        <w:ind w:left="1620" w:hanging="540"/>
        <w:rPr>
          <w:sz w:val="22"/>
          <w:szCs w:val="22"/>
        </w:rPr>
      </w:pPr>
      <w:r w:rsidRPr="00D27635">
        <w:rPr>
          <w:sz w:val="22"/>
          <w:szCs w:val="22"/>
        </w:rPr>
        <w:tab/>
      </w:r>
      <w:r w:rsidRPr="00AF2C84">
        <w:rPr>
          <w:sz w:val="22"/>
          <w:szCs w:val="22"/>
        </w:rPr>
        <w:t xml:space="preserve">The </w:t>
      </w:r>
      <w:r w:rsidR="00043AA6" w:rsidRPr="00AF2C84">
        <w:rPr>
          <w:sz w:val="22"/>
          <w:szCs w:val="22"/>
        </w:rPr>
        <w:t xml:space="preserve">identification of </w:t>
      </w:r>
      <w:r w:rsidRPr="00AF2C84">
        <w:rPr>
          <w:sz w:val="22"/>
          <w:szCs w:val="22"/>
        </w:rPr>
        <w:t xml:space="preserve">processes needed for the QMS and their </w:t>
      </w:r>
      <w:r w:rsidR="00043AA6" w:rsidRPr="00AF2C84">
        <w:rPr>
          <w:sz w:val="22"/>
          <w:szCs w:val="22"/>
        </w:rPr>
        <w:t>application throughout the organization is maintained as docu</w:t>
      </w:r>
      <w:r w:rsidR="00427DB7">
        <w:rPr>
          <w:sz w:val="22"/>
          <w:szCs w:val="22"/>
        </w:rPr>
        <w:t xml:space="preserve">mented information in the </w:t>
      </w:r>
      <w:r w:rsidR="009B6F15">
        <w:rPr>
          <w:sz w:val="22"/>
          <w:szCs w:val="22"/>
        </w:rPr>
        <w:t>“Quality Manual”.</w:t>
      </w:r>
    </w:p>
    <w:p w14:paraId="32465C4C" w14:textId="77777777" w:rsidR="009B6F15" w:rsidRDefault="009B6F15" w:rsidP="009B6F15"/>
    <w:p w14:paraId="2D877415" w14:textId="7FC3D4B0" w:rsidR="009B6F15" w:rsidRDefault="009B6F15" w:rsidP="009B6F15">
      <w:pPr>
        <w:ind w:left="720"/>
        <w:rPr>
          <w:sz w:val="22"/>
          <w:szCs w:val="22"/>
        </w:rPr>
      </w:pPr>
      <w:r w:rsidRPr="009B6F15">
        <w:rPr>
          <w:sz w:val="22"/>
          <w:szCs w:val="22"/>
        </w:rPr>
        <w:t xml:space="preserve">The following processes have been determined as essential to product realization and are to be controlled by the QMS </w:t>
      </w:r>
      <w:r w:rsidR="00AF0CDC" w:rsidRPr="009B6F15">
        <w:rPr>
          <w:sz w:val="22"/>
          <w:szCs w:val="22"/>
        </w:rPr>
        <w:t>to</w:t>
      </w:r>
      <w:r w:rsidRPr="009B6F15">
        <w:rPr>
          <w:sz w:val="22"/>
          <w:szCs w:val="22"/>
        </w:rPr>
        <w:t xml:space="preserve"> ensure customer and regulatory requirements are met and </w:t>
      </w:r>
      <w:r>
        <w:rPr>
          <w:sz w:val="22"/>
          <w:szCs w:val="22"/>
        </w:rPr>
        <w:t>continual process improvements</w:t>
      </w:r>
      <w:r w:rsidR="00E52791">
        <w:rPr>
          <w:sz w:val="22"/>
          <w:szCs w:val="22"/>
        </w:rPr>
        <w:t xml:space="preserve"> are made</w:t>
      </w:r>
      <w:r>
        <w:rPr>
          <w:sz w:val="22"/>
          <w:szCs w:val="22"/>
        </w:rPr>
        <w:t>:</w:t>
      </w:r>
    </w:p>
    <w:p w14:paraId="536CB955" w14:textId="751A9B6A" w:rsidR="00901182" w:rsidRDefault="00901182" w:rsidP="00901182">
      <w:pPr>
        <w:pStyle w:val="ListParagraph"/>
        <w:numPr>
          <w:ilvl w:val="0"/>
          <w:numId w:val="8"/>
        </w:numPr>
        <w:rPr>
          <w:sz w:val="22"/>
          <w:szCs w:val="22"/>
        </w:rPr>
      </w:pPr>
      <w:r>
        <w:rPr>
          <w:sz w:val="22"/>
          <w:szCs w:val="22"/>
        </w:rPr>
        <w:t>Pro</w:t>
      </w:r>
      <w:r w:rsidRPr="00901182">
        <w:rPr>
          <w:sz w:val="22"/>
          <w:szCs w:val="22"/>
        </w:rPr>
        <w:t>duction</w:t>
      </w:r>
    </w:p>
    <w:p w14:paraId="4CE0AE06" w14:textId="0B1430D7" w:rsidR="00901182" w:rsidRDefault="00901182" w:rsidP="00901182">
      <w:pPr>
        <w:pStyle w:val="ListParagraph"/>
        <w:numPr>
          <w:ilvl w:val="1"/>
          <w:numId w:val="8"/>
        </w:numPr>
        <w:rPr>
          <w:sz w:val="22"/>
          <w:szCs w:val="22"/>
        </w:rPr>
      </w:pPr>
      <w:r>
        <w:rPr>
          <w:sz w:val="22"/>
          <w:szCs w:val="22"/>
        </w:rPr>
        <w:t>Material Control</w:t>
      </w:r>
    </w:p>
    <w:p w14:paraId="628107C6" w14:textId="20A26FE4" w:rsidR="00901182" w:rsidRDefault="00901182" w:rsidP="00901182">
      <w:pPr>
        <w:pStyle w:val="ListParagraph"/>
        <w:numPr>
          <w:ilvl w:val="1"/>
          <w:numId w:val="8"/>
        </w:numPr>
        <w:rPr>
          <w:sz w:val="22"/>
          <w:szCs w:val="22"/>
        </w:rPr>
      </w:pPr>
      <w:r>
        <w:rPr>
          <w:sz w:val="22"/>
          <w:szCs w:val="22"/>
        </w:rPr>
        <w:t>Warehouse</w:t>
      </w:r>
    </w:p>
    <w:p w14:paraId="1B4DC09E" w14:textId="77825BEF" w:rsidR="00901182" w:rsidRDefault="00901182" w:rsidP="00901182">
      <w:pPr>
        <w:pStyle w:val="ListParagraph"/>
        <w:numPr>
          <w:ilvl w:val="0"/>
          <w:numId w:val="8"/>
        </w:numPr>
        <w:rPr>
          <w:sz w:val="22"/>
          <w:szCs w:val="22"/>
        </w:rPr>
      </w:pPr>
      <w:r>
        <w:rPr>
          <w:sz w:val="22"/>
          <w:szCs w:val="22"/>
        </w:rPr>
        <w:t>Quality Assurance</w:t>
      </w:r>
    </w:p>
    <w:p w14:paraId="1D905858" w14:textId="782BA3DD" w:rsidR="00901182" w:rsidRDefault="00901182" w:rsidP="00901182">
      <w:pPr>
        <w:pStyle w:val="ListParagraph"/>
        <w:numPr>
          <w:ilvl w:val="1"/>
          <w:numId w:val="8"/>
        </w:numPr>
        <w:rPr>
          <w:sz w:val="22"/>
          <w:szCs w:val="22"/>
        </w:rPr>
      </w:pPr>
      <w:r>
        <w:rPr>
          <w:sz w:val="22"/>
          <w:szCs w:val="22"/>
        </w:rPr>
        <w:t>Discrepant Material</w:t>
      </w:r>
    </w:p>
    <w:p w14:paraId="3D3A4587" w14:textId="7F8A29C6" w:rsidR="00901182" w:rsidRDefault="00901182" w:rsidP="00901182">
      <w:pPr>
        <w:pStyle w:val="ListParagraph"/>
        <w:numPr>
          <w:ilvl w:val="1"/>
          <w:numId w:val="8"/>
        </w:numPr>
        <w:rPr>
          <w:sz w:val="22"/>
          <w:szCs w:val="22"/>
        </w:rPr>
      </w:pPr>
      <w:r>
        <w:rPr>
          <w:sz w:val="22"/>
          <w:szCs w:val="22"/>
        </w:rPr>
        <w:t>Measuring Devices</w:t>
      </w:r>
    </w:p>
    <w:p w14:paraId="18C9244D" w14:textId="33975003" w:rsidR="00901182" w:rsidRDefault="00901182" w:rsidP="00901182">
      <w:pPr>
        <w:pStyle w:val="ListParagraph"/>
        <w:numPr>
          <w:ilvl w:val="0"/>
          <w:numId w:val="8"/>
        </w:numPr>
        <w:rPr>
          <w:sz w:val="22"/>
          <w:szCs w:val="22"/>
        </w:rPr>
      </w:pPr>
      <w:r>
        <w:rPr>
          <w:sz w:val="22"/>
          <w:szCs w:val="22"/>
        </w:rPr>
        <w:t>Customer Service</w:t>
      </w:r>
    </w:p>
    <w:p w14:paraId="12AB31C2" w14:textId="467D5476" w:rsidR="00901182" w:rsidRDefault="00901182" w:rsidP="00901182">
      <w:pPr>
        <w:pStyle w:val="ListParagraph"/>
        <w:numPr>
          <w:ilvl w:val="1"/>
          <w:numId w:val="8"/>
        </w:numPr>
        <w:rPr>
          <w:sz w:val="22"/>
          <w:szCs w:val="22"/>
        </w:rPr>
      </w:pPr>
      <w:r>
        <w:rPr>
          <w:sz w:val="22"/>
          <w:szCs w:val="22"/>
        </w:rPr>
        <w:t>Sales Orders</w:t>
      </w:r>
    </w:p>
    <w:p w14:paraId="5F0DE858" w14:textId="4EE546F9" w:rsidR="00901182" w:rsidRDefault="00901182" w:rsidP="00901182">
      <w:pPr>
        <w:pStyle w:val="ListParagraph"/>
        <w:numPr>
          <w:ilvl w:val="0"/>
          <w:numId w:val="8"/>
        </w:numPr>
        <w:rPr>
          <w:sz w:val="22"/>
          <w:szCs w:val="22"/>
        </w:rPr>
      </w:pPr>
      <w:r>
        <w:rPr>
          <w:sz w:val="22"/>
          <w:szCs w:val="22"/>
        </w:rPr>
        <w:t>Waste</w:t>
      </w:r>
    </w:p>
    <w:p w14:paraId="511E0357" w14:textId="617773A7" w:rsidR="00901182" w:rsidRDefault="00901182" w:rsidP="00901182">
      <w:pPr>
        <w:pStyle w:val="ListParagraph"/>
        <w:numPr>
          <w:ilvl w:val="1"/>
          <w:numId w:val="8"/>
        </w:numPr>
        <w:rPr>
          <w:sz w:val="22"/>
          <w:szCs w:val="22"/>
        </w:rPr>
      </w:pPr>
      <w:r>
        <w:rPr>
          <w:sz w:val="22"/>
          <w:szCs w:val="22"/>
        </w:rPr>
        <w:t>Returns</w:t>
      </w:r>
    </w:p>
    <w:p w14:paraId="0772FD98" w14:textId="3E9CB9CA" w:rsidR="00901182" w:rsidRPr="00901182" w:rsidRDefault="00901182" w:rsidP="00901182">
      <w:pPr>
        <w:pStyle w:val="ListParagraph"/>
        <w:numPr>
          <w:ilvl w:val="1"/>
          <w:numId w:val="8"/>
        </w:numPr>
        <w:rPr>
          <w:sz w:val="22"/>
          <w:szCs w:val="22"/>
        </w:rPr>
      </w:pPr>
      <w:r>
        <w:rPr>
          <w:sz w:val="22"/>
          <w:szCs w:val="22"/>
        </w:rPr>
        <w:t>Corrective and Preventive Actions</w:t>
      </w:r>
    </w:p>
    <w:p w14:paraId="7BACE7BE" w14:textId="306E5273" w:rsidR="00043AA6" w:rsidRPr="00AF2C84" w:rsidRDefault="009B6F15" w:rsidP="00AF0CDC">
      <w:pPr>
        <w:rPr>
          <w:sz w:val="22"/>
          <w:szCs w:val="22"/>
        </w:rPr>
      </w:pPr>
      <w:r>
        <w:rPr>
          <w:sz w:val="22"/>
          <w:szCs w:val="22"/>
        </w:rPr>
        <w:tab/>
      </w:r>
      <w:r w:rsidRPr="00537423">
        <w:t xml:space="preserve"> </w:t>
      </w:r>
      <w:r w:rsidR="00043AA6" w:rsidRPr="00AF2C84">
        <w:rPr>
          <w:sz w:val="22"/>
          <w:szCs w:val="22"/>
        </w:rPr>
        <w:t xml:space="preserve">Further, as related to the QMS processes, </w:t>
      </w:r>
      <w:r w:rsidR="00A02FDC" w:rsidRPr="00AF2C84">
        <w:rPr>
          <w:sz w:val="22"/>
          <w:szCs w:val="22"/>
        </w:rPr>
        <w:t xml:space="preserve">METRO PLASTIC TECHNOLOGIES, </w:t>
      </w:r>
      <w:r w:rsidR="00484179">
        <w:rPr>
          <w:sz w:val="22"/>
          <w:szCs w:val="22"/>
        </w:rPr>
        <w:t>LLC</w:t>
      </w:r>
      <w:r w:rsidR="00A02FDC" w:rsidRPr="00AF2C84">
        <w:rPr>
          <w:sz w:val="22"/>
          <w:szCs w:val="22"/>
        </w:rPr>
        <w:t>.</w:t>
      </w:r>
      <w:r w:rsidR="00043AA6" w:rsidRPr="00AF2C84">
        <w:rPr>
          <w:sz w:val="22"/>
          <w:szCs w:val="22"/>
        </w:rPr>
        <w:t>:</w:t>
      </w:r>
    </w:p>
    <w:p w14:paraId="334364E7" w14:textId="61FB8233" w:rsidR="00043AA6" w:rsidRPr="00444363" w:rsidRDefault="00043AA6" w:rsidP="00444363">
      <w:pPr>
        <w:pStyle w:val="BodyTextIndent"/>
        <w:numPr>
          <w:ilvl w:val="0"/>
          <w:numId w:val="6"/>
        </w:numPr>
        <w:shd w:val="clear" w:color="auto" w:fill="FFFFFF" w:themeFill="background1"/>
        <w:tabs>
          <w:tab w:val="clear" w:pos="720"/>
        </w:tabs>
        <w:spacing w:before="80"/>
        <w:ind w:left="1987"/>
        <w:rPr>
          <w:sz w:val="22"/>
          <w:szCs w:val="22"/>
        </w:rPr>
      </w:pPr>
      <w:r w:rsidRPr="00444363">
        <w:rPr>
          <w:sz w:val="22"/>
          <w:szCs w:val="22"/>
        </w:rPr>
        <w:t>determines the inputs required and the outputs expected fro</w:t>
      </w:r>
      <w:r w:rsidR="00361CD2" w:rsidRPr="00444363">
        <w:rPr>
          <w:sz w:val="22"/>
          <w:szCs w:val="22"/>
        </w:rPr>
        <w:t xml:space="preserve">m these processes </w:t>
      </w:r>
    </w:p>
    <w:p w14:paraId="3B82B594" w14:textId="08BEDC7C" w:rsidR="00043AA6" w:rsidRPr="00AF2C84" w:rsidRDefault="00043AA6" w:rsidP="00EF3C3B">
      <w:pPr>
        <w:pStyle w:val="BodyTextIndent"/>
        <w:numPr>
          <w:ilvl w:val="0"/>
          <w:numId w:val="6"/>
        </w:numPr>
        <w:tabs>
          <w:tab w:val="clear" w:pos="720"/>
        </w:tabs>
        <w:spacing w:before="80"/>
        <w:ind w:left="1987"/>
        <w:rPr>
          <w:sz w:val="22"/>
          <w:szCs w:val="22"/>
        </w:rPr>
      </w:pPr>
      <w:r w:rsidRPr="00AF2C84">
        <w:rPr>
          <w:sz w:val="22"/>
          <w:szCs w:val="22"/>
        </w:rPr>
        <w:t xml:space="preserve">determines the sequence and interactions of these processes </w:t>
      </w:r>
    </w:p>
    <w:p w14:paraId="207CC96E" w14:textId="10112CD3" w:rsidR="00043AA6" w:rsidRPr="00AF2C84" w:rsidRDefault="00043AA6" w:rsidP="00EF3C3B">
      <w:pPr>
        <w:pStyle w:val="BodyTextIndent"/>
        <w:numPr>
          <w:ilvl w:val="0"/>
          <w:numId w:val="6"/>
        </w:numPr>
        <w:tabs>
          <w:tab w:val="clear" w:pos="720"/>
        </w:tabs>
        <w:spacing w:before="80"/>
        <w:ind w:left="1987"/>
        <w:rPr>
          <w:sz w:val="22"/>
          <w:szCs w:val="22"/>
        </w:rPr>
      </w:pPr>
      <w:r w:rsidRPr="00AF2C84">
        <w:rPr>
          <w:sz w:val="22"/>
          <w:szCs w:val="22"/>
        </w:rPr>
        <w:t>determines and applies the criteria and methods (including monitoring, measurement, and related performance indicators) needed to ensure the effective operation and control o</w:t>
      </w:r>
      <w:r w:rsidR="00A63394">
        <w:rPr>
          <w:sz w:val="22"/>
          <w:szCs w:val="22"/>
        </w:rPr>
        <w:t xml:space="preserve">f these processes </w:t>
      </w:r>
      <w:r w:rsidR="00595F7D">
        <w:rPr>
          <w:sz w:val="22"/>
          <w:szCs w:val="22"/>
        </w:rPr>
        <w:t>QI-004.1 QMS Flow M1</w:t>
      </w:r>
      <w:r w:rsidR="00A76552" w:rsidRPr="00427DB7">
        <w:rPr>
          <w:sz w:val="22"/>
          <w:szCs w:val="22"/>
          <w:highlight w:val="yellow"/>
        </w:rPr>
        <w:t xml:space="preserve"> </w:t>
      </w:r>
    </w:p>
    <w:p w14:paraId="6E48528E" w14:textId="77777777" w:rsidR="00043AA6" w:rsidRPr="00AF2C84" w:rsidRDefault="00043AA6" w:rsidP="00EF3C3B">
      <w:pPr>
        <w:pStyle w:val="BodyTextIndent"/>
        <w:numPr>
          <w:ilvl w:val="0"/>
          <w:numId w:val="6"/>
        </w:numPr>
        <w:tabs>
          <w:tab w:val="clear" w:pos="720"/>
        </w:tabs>
        <w:spacing w:before="80"/>
        <w:ind w:left="1987"/>
        <w:rPr>
          <w:sz w:val="22"/>
          <w:szCs w:val="22"/>
        </w:rPr>
      </w:pPr>
      <w:r w:rsidRPr="00AF2C84">
        <w:rPr>
          <w:sz w:val="22"/>
          <w:szCs w:val="22"/>
        </w:rPr>
        <w:t>determines the resources needed for these processes and ensures their availability (ref. Q</w:t>
      </w:r>
      <w:r w:rsidR="00A76552" w:rsidRPr="00AF2C84">
        <w:rPr>
          <w:sz w:val="22"/>
          <w:szCs w:val="22"/>
        </w:rPr>
        <w:t>E</w:t>
      </w:r>
      <w:r w:rsidRPr="00AF2C84">
        <w:rPr>
          <w:sz w:val="22"/>
          <w:szCs w:val="22"/>
        </w:rPr>
        <w:t>P-7.0)</w:t>
      </w:r>
    </w:p>
    <w:p w14:paraId="67940A5E" w14:textId="77777777" w:rsidR="00043AA6" w:rsidRPr="00D27635" w:rsidRDefault="00B62FA5" w:rsidP="00EF3C3B">
      <w:pPr>
        <w:pStyle w:val="BodyTextIndent"/>
        <w:numPr>
          <w:ilvl w:val="0"/>
          <w:numId w:val="6"/>
        </w:numPr>
        <w:tabs>
          <w:tab w:val="clear" w:pos="720"/>
        </w:tabs>
        <w:spacing w:before="80"/>
        <w:ind w:left="1987"/>
        <w:rPr>
          <w:sz w:val="22"/>
          <w:szCs w:val="22"/>
        </w:rPr>
      </w:pPr>
      <w:r w:rsidRPr="00AF2C84">
        <w:rPr>
          <w:sz w:val="22"/>
          <w:szCs w:val="22"/>
        </w:rPr>
        <w:t>assigns the responsibilities and authorities for these processes (ref. Q</w:t>
      </w:r>
      <w:r w:rsidR="00A76552" w:rsidRPr="00AF2C84">
        <w:rPr>
          <w:sz w:val="22"/>
          <w:szCs w:val="22"/>
        </w:rPr>
        <w:t>E</w:t>
      </w:r>
      <w:r w:rsidRPr="00AF2C84">
        <w:rPr>
          <w:sz w:val="22"/>
          <w:szCs w:val="22"/>
        </w:rPr>
        <w:t>P</w:t>
      </w:r>
      <w:r w:rsidRPr="00D27635">
        <w:rPr>
          <w:sz w:val="22"/>
          <w:szCs w:val="22"/>
        </w:rPr>
        <w:t>-5.0)</w:t>
      </w:r>
    </w:p>
    <w:p w14:paraId="355EB0DC" w14:textId="77777777" w:rsidR="00B62FA5" w:rsidRPr="00D27635" w:rsidRDefault="00B62FA5" w:rsidP="00EF3C3B">
      <w:pPr>
        <w:pStyle w:val="BodyTextIndent"/>
        <w:numPr>
          <w:ilvl w:val="0"/>
          <w:numId w:val="6"/>
        </w:numPr>
        <w:tabs>
          <w:tab w:val="clear" w:pos="720"/>
        </w:tabs>
        <w:spacing w:before="80"/>
        <w:ind w:left="1987"/>
        <w:rPr>
          <w:sz w:val="22"/>
          <w:szCs w:val="22"/>
        </w:rPr>
      </w:pPr>
      <w:r w:rsidRPr="00D27635">
        <w:rPr>
          <w:sz w:val="22"/>
          <w:szCs w:val="22"/>
        </w:rPr>
        <w:t>addresses risks and opportunities associated with these processes (ref. Q</w:t>
      </w:r>
      <w:r w:rsidR="00A76552">
        <w:rPr>
          <w:sz w:val="22"/>
          <w:szCs w:val="22"/>
        </w:rPr>
        <w:t>E</w:t>
      </w:r>
      <w:r w:rsidRPr="00D27635">
        <w:rPr>
          <w:sz w:val="22"/>
          <w:szCs w:val="22"/>
        </w:rPr>
        <w:t>P-6.</w:t>
      </w:r>
      <w:r w:rsidR="009E6A08" w:rsidRPr="00D27635">
        <w:rPr>
          <w:sz w:val="22"/>
          <w:szCs w:val="22"/>
        </w:rPr>
        <w:t>0</w:t>
      </w:r>
      <w:r w:rsidRPr="00D27635">
        <w:rPr>
          <w:sz w:val="22"/>
          <w:szCs w:val="22"/>
        </w:rPr>
        <w:t>)</w:t>
      </w:r>
    </w:p>
    <w:p w14:paraId="0CB3B34E" w14:textId="77777777" w:rsidR="00B62FA5" w:rsidRPr="00D27635" w:rsidRDefault="00B62FA5" w:rsidP="00EF3C3B">
      <w:pPr>
        <w:pStyle w:val="BodyTextIndent"/>
        <w:numPr>
          <w:ilvl w:val="0"/>
          <w:numId w:val="6"/>
        </w:numPr>
        <w:tabs>
          <w:tab w:val="clear" w:pos="720"/>
        </w:tabs>
        <w:spacing w:before="80"/>
        <w:ind w:left="1987"/>
        <w:rPr>
          <w:sz w:val="22"/>
          <w:szCs w:val="22"/>
        </w:rPr>
      </w:pPr>
      <w:r w:rsidRPr="00D27635">
        <w:rPr>
          <w:sz w:val="22"/>
          <w:szCs w:val="22"/>
        </w:rPr>
        <w:t>evaluates these processes and implements changes needed to ensure that these processes achieve the intended results (ref. Q</w:t>
      </w:r>
      <w:r w:rsidR="00A76552">
        <w:rPr>
          <w:sz w:val="22"/>
          <w:szCs w:val="22"/>
        </w:rPr>
        <w:t>E</w:t>
      </w:r>
      <w:r w:rsidRPr="00D27635">
        <w:rPr>
          <w:sz w:val="22"/>
          <w:szCs w:val="22"/>
        </w:rPr>
        <w:t>P-9.3)</w:t>
      </w:r>
    </w:p>
    <w:p w14:paraId="64F26078" w14:textId="77777777" w:rsidR="00B62FA5" w:rsidRPr="00BA54DD" w:rsidRDefault="00B62FA5" w:rsidP="00882C04">
      <w:pPr>
        <w:pStyle w:val="BodyTextIndent"/>
        <w:numPr>
          <w:ilvl w:val="0"/>
          <w:numId w:val="6"/>
        </w:numPr>
        <w:tabs>
          <w:tab w:val="clear" w:pos="720"/>
        </w:tabs>
        <w:spacing w:before="120"/>
        <w:ind w:left="1980"/>
        <w:rPr>
          <w:sz w:val="22"/>
          <w:szCs w:val="22"/>
        </w:rPr>
      </w:pPr>
      <w:r>
        <w:rPr>
          <w:sz w:val="22"/>
          <w:szCs w:val="22"/>
        </w:rPr>
        <w:t>improves the QMS</w:t>
      </w:r>
    </w:p>
    <w:p w14:paraId="416BD115" w14:textId="540979B2" w:rsidR="00B62FA5" w:rsidRDefault="00B62FA5" w:rsidP="00B62FA5">
      <w:pPr>
        <w:pStyle w:val="BodyTextIndent"/>
        <w:tabs>
          <w:tab w:val="clear" w:pos="720"/>
        </w:tabs>
        <w:spacing w:before="120"/>
        <w:ind w:left="1620" w:hanging="540"/>
        <w:rPr>
          <w:sz w:val="22"/>
          <w:szCs w:val="22"/>
        </w:rPr>
      </w:pPr>
      <w:r>
        <w:rPr>
          <w:sz w:val="22"/>
          <w:szCs w:val="22"/>
        </w:rPr>
        <w:lastRenderedPageBreak/>
        <w:t xml:space="preserve">4.4.2 </w:t>
      </w:r>
      <w:r>
        <w:rPr>
          <w:sz w:val="22"/>
          <w:szCs w:val="22"/>
        </w:rPr>
        <w:tab/>
        <w:t xml:space="preserve">To the extent necessary, </w:t>
      </w:r>
      <w:r w:rsidR="00A02FDC">
        <w:rPr>
          <w:sz w:val="22"/>
          <w:szCs w:val="22"/>
        </w:rPr>
        <w:t>METRO PLASTIC</w:t>
      </w:r>
      <w:r w:rsidR="00A76552">
        <w:rPr>
          <w:sz w:val="22"/>
          <w:szCs w:val="22"/>
        </w:rPr>
        <w:t>S</w:t>
      </w:r>
      <w:r w:rsidR="00A02FDC">
        <w:rPr>
          <w:sz w:val="22"/>
          <w:szCs w:val="22"/>
        </w:rPr>
        <w:t xml:space="preserve"> TECHNOLOGIES, </w:t>
      </w:r>
      <w:r w:rsidR="00595F7D">
        <w:rPr>
          <w:sz w:val="22"/>
          <w:szCs w:val="22"/>
        </w:rPr>
        <w:t>LLC</w:t>
      </w:r>
      <w:r w:rsidR="00A02FDC">
        <w:rPr>
          <w:sz w:val="22"/>
          <w:szCs w:val="22"/>
        </w:rPr>
        <w:t>.</w:t>
      </w:r>
      <w:r>
        <w:rPr>
          <w:sz w:val="22"/>
          <w:szCs w:val="22"/>
        </w:rPr>
        <w:t>:</w:t>
      </w:r>
    </w:p>
    <w:p w14:paraId="6040E546" w14:textId="77777777" w:rsidR="00B62FA5" w:rsidRPr="00D27635" w:rsidRDefault="00B62FA5" w:rsidP="00EF3C3B">
      <w:pPr>
        <w:pStyle w:val="BodyTextIndent"/>
        <w:numPr>
          <w:ilvl w:val="0"/>
          <w:numId w:val="7"/>
        </w:numPr>
        <w:tabs>
          <w:tab w:val="clear" w:pos="720"/>
        </w:tabs>
        <w:spacing w:before="80"/>
        <w:ind w:left="1987"/>
        <w:rPr>
          <w:sz w:val="22"/>
          <w:szCs w:val="22"/>
        </w:rPr>
      </w:pPr>
      <w:r>
        <w:rPr>
          <w:sz w:val="22"/>
          <w:szCs w:val="22"/>
        </w:rPr>
        <w:t xml:space="preserve">maintains documented information to support the operation of its processes </w:t>
      </w:r>
      <w:r w:rsidRPr="00D27635">
        <w:rPr>
          <w:sz w:val="22"/>
          <w:szCs w:val="22"/>
        </w:rPr>
        <w:t>(sometimes referred to within the QMS as “Documents”)</w:t>
      </w:r>
    </w:p>
    <w:p w14:paraId="34A895AF" w14:textId="77777777" w:rsidR="00B62FA5" w:rsidRPr="00D27635" w:rsidRDefault="00B62FA5" w:rsidP="00EF3C3B">
      <w:pPr>
        <w:pStyle w:val="BodyTextIndent"/>
        <w:numPr>
          <w:ilvl w:val="0"/>
          <w:numId w:val="7"/>
        </w:numPr>
        <w:tabs>
          <w:tab w:val="clear" w:pos="720"/>
        </w:tabs>
        <w:spacing w:before="80"/>
        <w:ind w:left="1987"/>
        <w:rPr>
          <w:sz w:val="22"/>
          <w:szCs w:val="22"/>
        </w:rPr>
      </w:pPr>
      <w:r w:rsidRPr="00D27635">
        <w:rPr>
          <w:sz w:val="22"/>
          <w:szCs w:val="22"/>
        </w:rPr>
        <w:t>retains documented information to have the confidence that the processes are being carried out as planned (sometimes referred to within the QMS as “Records”)</w:t>
      </w:r>
    </w:p>
    <w:p w14:paraId="42831997" w14:textId="77777777" w:rsidR="003C63DE" w:rsidRPr="00E5019F" w:rsidRDefault="003C63DE" w:rsidP="00EF3C3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E5019F">
        <w:rPr>
          <w:b/>
          <w:sz w:val="22"/>
          <w:szCs w:val="22"/>
        </w:rPr>
        <w:t>5. References</w:t>
      </w:r>
      <w:r w:rsidRPr="00E5019F">
        <w:rPr>
          <w:sz w:val="22"/>
          <w:szCs w:val="22"/>
        </w:rPr>
        <w:tab/>
      </w:r>
    </w:p>
    <w:p w14:paraId="3A79867B" w14:textId="67142259" w:rsidR="00352CF7" w:rsidRPr="00AF0CDC" w:rsidRDefault="006E181B" w:rsidP="00352CF7">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AF0CDC">
        <w:rPr>
          <w:color w:val="000000"/>
        </w:rPr>
        <w:t>Q</w:t>
      </w:r>
      <w:r w:rsidR="00595F7D">
        <w:rPr>
          <w:color w:val="000000"/>
        </w:rPr>
        <w:t>EP-410</w:t>
      </w:r>
      <w:r w:rsidR="00352CF7" w:rsidRPr="00AF0CDC">
        <w:rPr>
          <w:color w:val="000000"/>
        </w:rPr>
        <w:t>“Quality Manual”</w:t>
      </w:r>
    </w:p>
    <w:p w14:paraId="6328E13E" w14:textId="77777777" w:rsidR="00352CF7" w:rsidRPr="00AF0CDC" w:rsidRDefault="00352CF7" w:rsidP="00352CF7">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AF0CDC">
        <w:rPr>
          <w:color w:val="000000"/>
        </w:rPr>
        <w:t>Q</w:t>
      </w:r>
      <w:r w:rsidR="00A76552" w:rsidRPr="00AF0CDC">
        <w:rPr>
          <w:color w:val="000000"/>
        </w:rPr>
        <w:t>E</w:t>
      </w:r>
      <w:r w:rsidRPr="00AF0CDC">
        <w:rPr>
          <w:color w:val="000000"/>
        </w:rPr>
        <w:t>P-5.0 “Leadership”</w:t>
      </w:r>
    </w:p>
    <w:p w14:paraId="3255E915" w14:textId="77777777" w:rsidR="00352CF7" w:rsidRPr="00AF0CDC" w:rsidRDefault="00352CF7" w:rsidP="00352CF7">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4"/>
        <w:outlineLvl w:val="0"/>
        <w:rPr>
          <w:color w:val="000000"/>
        </w:rPr>
      </w:pPr>
      <w:r w:rsidRPr="00AF0CDC">
        <w:rPr>
          <w:color w:val="000000"/>
        </w:rPr>
        <w:t>Q</w:t>
      </w:r>
      <w:r w:rsidR="00A76552" w:rsidRPr="00AF0CDC">
        <w:rPr>
          <w:color w:val="000000"/>
        </w:rPr>
        <w:t>E</w:t>
      </w:r>
      <w:r w:rsidRPr="00AF0CDC">
        <w:rPr>
          <w:color w:val="000000"/>
        </w:rPr>
        <w:t>P-6.0 “</w:t>
      </w:r>
      <w:r w:rsidR="000C5DEE" w:rsidRPr="00AF0CDC">
        <w:rPr>
          <w:color w:val="000000"/>
        </w:rPr>
        <w:t>QMS Planning</w:t>
      </w:r>
      <w:r w:rsidRPr="00AF0CDC">
        <w:rPr>
          <w:color w:val="000000"/>
        </w:rPr>
        <w:t>”</w:t>
      </w:r>
    </w:p>
    <w:p w14:paraId="24DB9123" w14:textId="3642C066" w:rsidR="00352CF7" w:rsidRPr="00AF0CDC" w:rsidRDefault="00352CF7" w:rsidP="00352CF7">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4"/>
        <w:outlineLvl w:val="0"/>
        <w:rPr>
          <w:color w:val="000000"/>
        </w:rPr>
      </w:pPr>
      <w:r w:rsidRPr="00AF0CDC">
        <w:rPr>
          <w:color w:val="000000"/>
        </w:rPr>
        <w:t>Q</w:t>
      </w:r>
      <w:r w:rsidR="00A76552" w:rsidRPr="00AF0CDC">
        <w:rPr>
          <w:color w:val="000000"/>
        </w:rPr>
        <w:t>E</w:t>
      </w:r>
      <w:r w:rsidRPr="00AF0CDC">
        <w:rPr>
          <w:color w:val="000000"/>
        </w:rPr>
        <w:t>P-7.0 “Resources</w:t>
      </w:r>
      <w:r w:rsidR="00595F7D">
        <w:rPr>
          <w:color w:val="000000"/>
        </w:rPr>
        <w:t xml:space="preserve"> Communication</w:t>
      </w:r>
      <w:r w:rsidRPr="00AF0CDC">
        <w:rPr>
          <w:color w:val="000000"/>
        </w:rPr>
        <w:t>”</w:t>
      </w:r>
    </w:p>
    <w:p w14:paraId="165BC2A2" w14:textId="77777777" w:rsidR="003C63DE" w:rsidRPr="00AF0CDC" w:rsidRDefault="002A6CCE" w:rsidP="00352CF7">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4"/>
        <w:outlineLvl w:val="0"/>
        <w:rPr>
          <w:color w:val="000000"/>
        </w:rPr>
      </w:pPr>
      <w:r w:rsidRPr="00AF0CDC">
        <w:rPr>
          <w:color w:val="000000"/>
        </w:rPr>
        <w:t>Q</w:t>
      </w:r>
      <w:r w:rsidR="00A76552" w:rsidRPr="00AF0CDC">
        <w:rPr>
          <w:color w:val="000000"/>
        </w:rPr>
        <w:t>E</w:t>
      </w:r>
      <w:r w:rsidRPr="00AF0CDC">
        <w:rPr>
          <w:color w:val="000000"/>
        </w:rPr>
        <w:t>P-9.3 “Management Review”</w:t>
      </w:r>
    </w:p>
    <w:p w14:paraId="2A42202D" w14:textId="58B3E8C3" w:rsidR="00201C4F" w:rsidRPr="00AF0CDC" w:rsidRDefault="00201C4F" w:rsidP="00352CF7">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4"/>
        <w:outlineLvl w:val="0"/>
        <w:rPr>
          <w:color w:val="000000"/>
        </w:rPr>
      </w:pPr>
      <w:r w:rsidRPr="00AF0CDC">
        <w:rPr>
          <w:color w:val="000000"/>
        </w:rPr>
        <w:t>QI-004 “Context Issues Matrix”</w:t>
      </w:r>
    </w:p>
    <w:p w14:paraId="08F557D6" w14:textId="64C7BD5E" w:rsidR="00201C4F" w:rsidRPr="00AF0CDC" w:rsidRDefault="00201C4F" w:rsidP="00352CF7">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4"/>
        <w:outlineLvl w:val="0"/>
        <w:rPr>
          <w:color w:val="000000"/>
        </w:rPr>
      </w:pPr>
      <w:r w:rsidRPr="00AF0CDC">
        <w:rPr>
          <w:color w:val="000000"/>
        </w:rPr>
        <w:t>QI-005 “Interested Parties Matrix”</w:t>
      </w:r>
    </w:p>
    <w:p w14:paraId="59468F4D" w14:textId="6C0297C0" w:rsidR="00A76552" w:rsidRPr="00AF0CDC" w:rsidRDefault="00A63394" w:rsidP="00D27635">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AF0CDC">
        <w:t>QI-007</w:t>
      </w:r>
      <w:r w:rsidR="00A76552" w:rsidRPr="00AF0CDC">
        <w:t xml:space="preserve"> “Metro Plastics Risk Assessment Form</w:t>
      </w:r>
      <w:r w:rsidR="00A76552" w:rsidRPr="00AF0CDC">
        <w:rPr>
          <w:color w:val="000000"/>
        </w:rPr>
        <w:t xml:space="preserve"> </w:t>
      </w:r>
    </w:p>
    <w:p w14:paraId="02F45DA2" w14:textId="5A8C30FF" w:rsidR="00B62FA5" w:rsidRPr="00AF0CDC" w:rsidRDefault="007B5504" w:rsidP="00D27635">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AF0CDC">
        <w:t>QI-0</w:t>
      </w:r>
      <w:r w:rsidR="00A63394" w:rsidRPr="00AF0CDC">
        <w:t>0</w:t>
      </w:r>
      <w:r w:rsidRPr="00AF0CDC">
        <w:t>4.1</w:t>
      </w:r>
      <w:r w:rsidR="00A76552" w:rsidRPr="00AF0CDC">
        <w:t xml:space="preserve"> QMS Flow</w:t>
      </w:r>
      <w:r w:rsidR="00A76552" w:rsidRPr="00AF0CDC">
        <w:rPr>
          <w:color w:val="000000"/>
        </w:rPr>
        <w:t xml:space="preserve"> </w:t>
      </w:r>
    </w:p>
    <w:p w14:paraId="73B8CF76" w14:textId="77777777" w:rsidR="003C63DE" w:rsidRPr="00E5019F" w:rsidRDefault="003C63DE" w:rsidP="00E56C9E">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sz w:val="22"/>
          <w:szCs w:val="22"/>
        </w:rPr>
      </w:pPr>
      <w:r w:rsidRPr="00E5019F">
        <w:rPr>
          <w:b/>
          <w:sz w:val="22"/>
          <w:szCs w:val="22"/>
        </w:rPr>
        <w:t>6. Definitions</w:t>
      </w:r>
    </w:p>
    <w:p w14:paraId="13FBEA3E" w14:textId="77777777" w:rsidR="00E56C9E" w:rsidRDefault="003C63DE" w:rsidP="00EF3C3B">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4"/>
        <w:outlineLvl w:val="0"/>
        <w:rPr>
          <w:color w:val="000000"/>
          <w:sz w:val="22"/>
          <w:szCs w:val="22"/>
        </w:rPr>
      </w:pPr>
      <w:r w:rsidRPr="00E5019F">
        <w:rPr>
          <w:sz w:val="22"/>
          <w:szCs w:val="22"/>
        </w:rPr>
        <w:tab/>
      </w:r>
      <w:r w:rsidR="00E56C9E" w:rsidRPr="00246305">
        <w:rPr>
          <w:color w:val="000000"/>
          <w:sz w:val="22"/>
          <w:szCs w:val="22"/>
        </w:rPr>
        <w:t>None</w:t>
      </w:r>
    </w:p>
    <w:p w14:paraId="42560731" w14:textId="77777777" w:rsidR="00D52B37" w:rsidRPr="00D27635" w:rsidRDefault="00C37360" w:rsidP="00E56C9E">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color w:val="000000"/>
          <w:sz w:val="22"/>
          <w:szCs w:val="22"/>
        </w:rPr>
      </w:pPr>
      <w:r>
        <w:rPr>
          <w:b/>
          <w:sz w:val="22"/>
          <w:szCs w:val="22"/>
        </w:rPr>
        <w:t>7</w:t>
      </w:r>
      <w:r w:rsidR="00D52B37" w:rsidRPr="00E5019F">
        <w:rPr>
          <w:b/>
          <w:sz w:val="22"/>
          <w:szCs w:val="22"/>
        </w:rPr>
        <w:t xml:space="preserve">. </w:t>
      </w:r>
      <w:r w:rsidR="002A6CCE" w:rsidRPr="00D27635">
        <w:rPr>
          <w:b/>
          <w:color w:val="000000"/>
          <w:sz w:val="22"/>
          <w:szCs w:val="22"/>
        </w:rPr>
        <w:t>Records (Ref. Q</w:t>
      </w:r>
      <w:r w:rsidR="00A76552">
        <w:rPr>
          <w:b/>
          <w:color w:val="000000"/>
          <w:sz w:val="22"/>
          <w:szCs w:val="22"/>
        </w:rPr>
        <w:t>E</w:t>
      </w:r>
      <w:r w:rsidR="002A6CCE" w:rsidRPr="00D27635">
        <w:rPr>
          <w:b/>
          <w:color w:val="000000"/>
          <w:sz w:val="22"/>
          <w:szCs w:val="22"/>
        </w:rPr>
        <w:t>P-7.5</w:t>
      </w:r>
      <w:r w:rsidR="00D52B37" w:rsidRPr="00D27635">
        <w:rPr>
          <w:b/>
          <w:color w:val="000000"/>
          <w:sz w:val="22"/>
          <w:szCs w:val="22"/>
        </w:rPr>
        <w:t>)</w:t>
      </w:r>
    </w:p>
    <w:p w14:paraId="795EC541" w14:textId="77777777" w:rsidR="003C63DE" w:rsidRDefault="00565C8D" w:rsidP="00835E13">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4"/>
        <w:outlineLvl w:val="0"/>
        <w:rPr>
          <w:color w:val="000000"/>
          <w:sz w:val="22"/>
          <w:szCs w:val="22"/>
        </w:rPr>
      </w:pPr>
      <w:r w:rsidRPr="00AF0CDC">
        <w:rPr>
          <w:color w:val="000000"/>
          <w:sz w:val="22"/>
          <w:szCs w:val="22"/>
        </w:rPr>
        <w:t>None</w:t>
      </w:r>
    </w:p>
    <w:sectPr w:rsidR="003C63DE" w:rsidSect="00BF1ABC">
      <w:headerReference w:type="default" r:id="rId7"/>
      <w:headerReference w:type="first" r:id="rId8"/>
      <w:pgSz w:w="12240" w:h="15840" w:code="1"/>
      <w:pgMar w:top="720" w:right="634" w:bottom="720" w:left="907" w:header="720" w:footer="922" w:gutter="0"/>
      <w:pgBorders>
        <w:top w:val="thinThickSmallGap" w:sz="24" w:space="4" w:color="auto"/>
        <w:left w:val="thinThickSmallGap" w:sz="24" w:space="14" w:color="auto"/>
        <w:bottom w:val="thickThinSmallGap" w:sz="24" w:space="3" w:color="auto"/>
        <w:right w:val="thickThinSmallGap" w:sz="24" w:space="6" w:color="auto"/>
      </w:pgBorders>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55D5" w14:textId="77777777" w:rsidR="002A4306" w:rsidRDefault="002A4306">
      <w:r>
        <w:separator/>
      </w:r>
    </w:p>
  </w:endnote>
  <w:endnote w:type="continuationSeparator" w:id="0">
    <w:p w14:paraId="53EB2392" w14:textId="77777777" w:rsidR="002A4306" w:rsidRDefault="002A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BF41" w14:textId="77777777" w:rsidR="002A4306" w:rsidRDefault="002A4306">
      <w:r>
        <w:separator/>
      </w:r>
    </w:p>
  </w:footnote>
  <w:footnote w:type="continuationSeparator" w:id="0">
    <w:p w14:paraId="1AE7A9B2" w14:textId="77777777" w:rsidR="002A4306" w:rsidRDefault="002A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7051" w14:textId="718ED6E2" w:rsidR="00B16461" w:rsidRPr="008B70C1" w:rsidRDefault="00215066" w:rsidP="00B16461">
    <w:pPr>
      <w:tabs>
        <w:tab w:val="left" w:pos="0"/>
        <w:tab w:val="right" w:pos="9900"/>
      </w:tabs>
      <w:overflowPunct w:val="0"/>
      <w:autoSpaceDE w:val="0"/>
      <w:autoSpaceDN w:val="0"/>
      <w:adjustRightInd w:val="0"/>
      <w:textAlignment w:val="baseline"/>
    </w:pPr>
    <w:r>
      <w:rPr>
        <w:b/>
      </w:rPr>
      <w:t xml:space="preserve">Metro Plastics Technologies, </w:t>
    </w:r>
    <w:r w:rsidR="00CC29F0">
      <w:rPr>
        <w:b/>
      </w:rPr>
      <w:t>LLC</w:t>
    </w:r>
    <w:r>
      <w:rPr>
        <w:b/>
      </w:rPr>
      <w:t>.</w:t>
    </w:r>
    <w:r w:rsidR="00B16461" w:rsidRPr="008B70C1">
      <w:rPr>
        <w:sz w:val="16"/>
      </w:rPr>
      <w:tab/>
    </w:r>
  </w:p>
  <w:tbl>
    <w:tblPr>
      <w:tblW w:w="106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217"/>
      <w:gridCol w:w="4400"/>
    </w:tblGrid>
    <w:tr w:rsidR="00B16461" w:rsidRPr="008B70C1" w14:paraId="31E60907" w14:textId="77777777" w:rsidTr="004C24D2">
      <w:trPr>
        <w:trHeight w:val="532"/>
      </w:trPr>
      <w:tc>
        <w:tcPr>
          <w:tcW w:w="6217" w:type="dxa"/>
        </w:tcPr>
        <w:p w14:paraId="7751B175" w14:textId="77777777" w:rsidR="00B16461" w:rsidRPr="008B70C1" w:rsidRDefault="00B16461" w:rsidP="00B16461">
          <w:pPr>
            <w:overflowPunct w:val="0"/>
            <w:autoSpaceDE w:val="0"/>
            <w:autoSpaceDN w:val="0"/>
            <w:adjustRightInd w:val="0"/>
            <w:textAlignment w:val="baseline"/>
            <w:rPr>
              <w:b/>
            </w:rPr>
          </w:pPr>
          <w:r w:rsidRPr="00C23271">
            <w:rPr>
              <w:b/>
            </w:rPr>
            <w:t xml:space="preserve">Title: </w:t>
          </w:r>
          <w:r w:rsidRPr="008B70C1">
            <w:rPr>
              <w:b/>
              <w:sz w:val="16"/>
            </w:rPr>
            <w:t xml:space="preserve">  </w:t>
          </w:r>
          <w:r>
            <w:rPr>
              <w:b/>
              <w:sz w:val="16"/>
            </w:rPr>
            <w:t xml:space="preserve">      </w:t>
          </w:r>
          <w:r w:rsidRPr="00B16461">
            <w:rPr>
              <w:b/>
              <w:sz w:val="24"/>
            </w:rPr>
            <w:t>CONTEXT OF THE ORGANIZATION</w:t>
          </w:r>
        </w:p>
      </w:tc>
      <w:tc>
        <w:tcPr>
          <w:tcW w:w="4400" w:type="dxa"/>
        </w:tcPr>
        <w:p w14:paraId="1411D423" w14:textId="77777777" w:rsidR="00B16461" w:rsidRPr="008B70C1" w:rsidRDefault="00B16461" w:rsidP="00B16461">
          <w:pPr>
            <w:overflowPunct w:val="0"/>
            <w:autoSpaceDE w:val="0"/>
            <w:autoSpaceDN w:val="0"/>
            <w:adjustRightInd w:val="0"/>
            <w:textAlignment w:val="baseline"/>
            <w:rPr>
              <w:b/>
              <w:sz w:val="28"/>
            </w:rPr>
          </w:pPr>
          <w:r w:rsidRPr="00C23271">
            <w:rPr>
              <w:b/>
            </w:rPr>
            <w:t xml:space="preserve">Document Number:  </w:t>
          </w:r>
          <w:r w:rsidRPr="008B70C1">
            <w:rPr>
              <w:b/>
              <w:sz w:val="16"/>
            </w:rPr>
            <w:t xml:space="preserve">            </w:t>
          </w:r>
          <w:r w:rsidR="00A76552">
            <w:rPr>
              <w:b/>
              <w:sz w:val="28"/>
            </w:rPr>
            <w:t>QE</w:t>
          </w:r>
          <w:r>
            <w:rPr>
              <w:b/>
              <w:sz w:val="28"/>
            </w:rPr>
            <w:t>P-4.0</w:t>
          </w:r>
        </w:p>
        <w:p w14:paraId="0B03F54C" w14:textId="77777777" w:rsidR="00B16461" w:rsidRPr="008B70C1" w:rsidRDefault="00B16461" w:rsidP="00B16461">
          <w:pPr>
            <w:overflowPunct w:val="0"/>
            <w:autoSpaceDE w:val="0"/>
            <w:autoSpaceDN w:val="0"/>
            <w:adjustRightInd w:val="0"/>
            <w:textAlignment w:val="baseline"/>
            <w:rPr>
              <w:sz w:val="10"/>
            </w:rPr>
          </w:pPr>
        </w:p>
      </w:tc>
    </w:tr>
    <w:tr w:rsidR="00B16461" w:rsidRPr="008B70C1" w14:paraId="5DB3EB46" w14:textId="77777777" w:rsidTr="004C24D2">
      <w:trPr>
        <w:trHeight w:val="257"/>
      </w:trPr>
      <w:tc>
        <w:tcPr>
          <w:tcW w:w="6217" w:type="dxa"/>
        </w:tcPr>
        <w:p w14:paraId="60F50FA8" w14:textId="77777777" w:rsidR="00B16461" w:rsidRPr="008B70C1" w:rsidRDefault="00B16461" w:rsidP="00B16461">
          <w:pPr>
            <w:tabs>
              <w:tab w:val="left" w:pos="1800"/>
            </w:tabs>
            <w:overflowPunct w:val="0"/>
            <w:autoSpaceDE w:val="0"/>
            <w:autoSpaceDN w:val="0"/>
            <w:adjustRightInd w:val="0"/>
            <w:textAlignment w:val="baseline"/>
            <w:rPr>
              <w:sz w:val="16"/>
            </w:rPr>
          </w:pPr>
          <w:r w:rsidRPr="00C23271">
            <w:rPr>
              <w:b/>
            </w:rPr>
            <w:t xml:space="preserve">Page </w:t>
          </w:r>
          <w:r w:rsidRPr="00C23271">
            <w:t xml:space="preserve"> </w:t>
          </w:r>
          <w:r w:rsidRPr="00C23271">
            <w:rPr>
              <w:b/>
              <w:sz w:val="22"/>
            </w:rPr>
            <w:fldChar w:fldCharType="begin"/>
          </w:r>
          <w:r w:rsidRPr="00C23271">
            <w:rPr>
              <w:b/>
              <w:sz w:val="22"/>
            </w:rPr>
            <w:instrText xml:space="preserve">page </w:instrText>
          </w:r>
          <w:r w:rsidRPr="00C23271">
            <w:rPr>
              <w:b/>
              <w:sz w:val="22"/>
            </w:rPr>
            <w:fldChar w:fldCharType="separate"/>
          </w:r>
          <w:r w:rsidR="006939F1">
            <w:rPr>
              <w:b/>
              <w:noProof/>
              <w:sz w:val="22"/>
            </w:rPr>
            <w:t>2</w:t>
          </w:r>
          <w:r w:rsidRPr="00C23271">
            <w:rPr>
              <w:b/>
              <w:sz w:val="22"/>
            </w:rPr>
            <w:fldChar w:fldCharType="end"/>
          </w:r>
          <w:r w:rsidRPr="00C23271">
            <w:rPr>
              <w:sz w:val="22"/>
            </w:rPr>
            <w:t xml:space="preserve"> of </w:t>
          </w:r>
          <w:r w:rsidRPr="00C23271">
            <w:rPr>
              <w:b/>
              <w:sz w:val="22"/>
            </w:rPr>
            <w:fldChar w:fldCharType="begin"/>
          </w:r>
          <w:r w:rsidRPr="00C23271">
            <w:rPr>
              <w:b/>
              <w:sz w:val="22"/>
            </w:rPr>
            <w:instrText xml:space="preserve">numpages </w:instrText>
          </w:r>
          <w:r w:rsidRPr="00C23271">
            <w:rPr>
              <w:b/>
              <w:sz w:val="22"/>
            </w:rPr>
            <w:fldChar w:fldCharType="separate"/>
          </w:r>
          <w:r w:rsidR="006939F1">
            <w:rPr>
              <w:b/>
              <w:noProof/>
              <w:sz w:val="22"/>
            </w:rPr>
            <w:t>4</w:t>
          </w:r>
          <w:r w:rsidRPr="00C23271">
            <w:rPr>
              <w:b/>
              <w:sz w:val="22"/>
            </w:rPr>
            <w:fldChar w:fldCharType="end"/>
          </w:r>
          <w:r w:rsidRPr="008B70C1">
            <w:rPr>
              <w:sz w:val="16"/>
            </w:rPr>
            <w:tab/>
          </w:r>
          <w:r w:rsidRPr="00C23271">
            <w:rPr>
              <w:b/>
            </w:rPr>
            <w:t>CONFIDENTIAL</w:t>
          </w:r>
        </w:p>
      </w:tc>
      <w:tc>
        <w:tcPr>
          <w:tcW w:w="4400" w:type="dxa"/>
        </w:tcPr>
        <w:p w14:paraId="34669020" w14:textId="77777777" w:rsidR="00B16461" w:rsidRPr="008B70C1" w:rsidRDefault="00B16461" w:rsidP="004577E6">
          <w:pPr>
            <w:widowControl w:val="0"/>
            <w:overflowPunct w:val="0"/>
            <w:autoSpaceDE w:val="0"/>
            <w:autoSpaceDN w:val="0"/>
            <w:adjustRightInd w:val="0"/>
            <w:textAlignment w:val="baseline"/>
            <w:rPr>
              <w:sz w:val="16"/>
            </w:rPr>
          </w:pPr>
          <w:r w:rsidRPr="00C23271">
            <w:rPr>
              <w:b/>
            </w:rPr>
            <w:t xml:space="preserve">Version:  0     </w:t>
          </w:r>
          <w:r>
            <w:rPr>
              <w:b/>
            </w:rPr>
            <w:t xml:space="preserve">               </w:t>
          </w:r>
        </w:p>
      </w:tc>
    </w:tr>
  </w:tbl>
  <w:p w14:paraId="118033C8" w14:textId="4551F9AB" w:rsidR="005E785B" w:rsidRDefault="00B16461" w:rsidP="00AF0CDC">
    <w:pPr>
      <w:tabs>
        <w:tab w:val="center" w:pos="4320"/>
        <w:tab w:val="right" w:pos="8640"/>
      </w:tabs>
      <w:overflowPunct w:val="0"/>
      <w:autoSpaceDE w:val="0"/>
      <w:autoSpaceDN w:val="0"/>
      <w:adjustRightInd w:val="0"/>
      <w:textAlignment w:val="baseline"/>
    </w:pPr>
    <w:r w:rsidRPr="008B70C1">
      <w:rPr>
        <w:sz w:val="12"/>
      </w:rPr>
      <w:t xml:space="preserve">ANY ACCESS TO THIS DOCUMENT OUTSIDE THE PRIMARY ELECTRONIC SOURCE IS UNCONTROLLED, UNLESS STAMPED, INITIALED AND DATED.  THIS DOCUMENT CONTAINS CONFIDENTIAL INFORMATION THAT IS THE PROPERTY OF </w:t>
    </w:r>
    <w:r w:rsidR="00215066">
      <w:rPr>
        <w:sz w:val="12"/>
      </w:rPr>
      <w:t xml:space="preserve">Metro Plastics Technologies, </w:t>
    </w:r>
    <w:r w:rsidR="00595F7D">
      <w:rPr>
        <w:sz w:val="12"/>
      </w:rPr>
      <w:t>LLC</w:t>
    </w:r>
    <w:r w:rsidR="00215066">
      <w:rPr>
        <w:sz w:val="12"/>
      </w:rPr>
      <w:t>.</w:t>
    </w:r>
    <w:r w:rsidRPr="008B70C1">
      <w:rPr>
        <w:sz w:val="12"/>
      </w:rPr>
      <w:t xml:space="preserve">  BY ACCEPTING THIS </w:t>
    </w:r>
    <w:r w:rsidR="00AF0CDC" w:rsidRPr="008B70C1">
      <w:rPr>
        <w:sz w:val="12"/>
      </w:rPr>
      <w:t>INFORMATION,</w:t>
    </w:r>
    <w:r w:rsidRPr="008B70C1">
      <w:rPr>
        <w:sz w:val="12"/>
      </w:rPr>
      <w:t xml:space="preserve"> THE BORROWER AGREES THAT IT WILL NOT BE USED FOR ANY PURPOSE OTHER THAN THAT FOR WHICH IT IS LOANED.</w:t>
    </w:r>
  </w:p>
  <w:p w14:paraId="0DFB2F1F" w14:textId="77777777" w:rsidR="005E785B" w:rsidRDefault="005E78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2BAB" w14:textId="77777777" w:rsidR="00807590" w:rsidRPr="00F87A8B" w:rsidRDefault="00807590" w:rsidP="009762E3">
    <w:pPr>
      <w:tabs>
        <w:tab w:val="left" w:pos="4591"/>
        <w:tab w:val="left" w:pos="4951"/>
        <w:tab w:val="left" w:pos="5131"/>
        <w:tab w:val="left" w:pos="6300"/>
        <w:tab w:val="left" w:pos="6661"/>
        <w:tab w:val="left" w:pos="7651"/>
        <w:tab w:val="right" w:pos="8280"/>
        <w:tab w:val="left" w:pos="8460"/>
      </w:tabs>
      <w:ind w:left="-270" w:right="144"/>
      <w:rPr>
        <w:color w:val="000000"/>
        <w:sz w:val="8"/>
        <w:szCs w:val="8"/>
      </w:rPr>
    </w:pPr>
    <w:r>
      <w:rPr>
        <w:color w:val="000000"/>
      </w:rPr>
      <w:tab/>
    </w:r>
    <w:r>
      <w:rPr>
        <w:color w:val="000000"/>
      </w:rPr>
      <w:tab/>
    </w:r>
    <w:r>
      <w:rPr>
        <w:color w:val="000000"/>
      </w:rPr>
      <w:tab/>
    </w:r>
    <w:r>
      <w:rPr>
        <w:color w:val="000000"/>
      </w:rPr>
      <w:tab/>
    </w:r>
  </w:p>
  <w:p w14:paraId="5CC80CE5" w14:textId="019402E3" w:rsidR="00B16461" w:rsidRPr="008B70C1" w:rsidRDefault="00A97C9B" w:rsidP="00B16461">
    <w:pPr>
      <w:tabs>
        <w:tab w:val="left" w:pos="0"/>
        <w:tab w:val="right" w:pos="9900"/>
      </w:tabs>
      <w:overflowPunct w:val="0"/>
      <w:autoSpaceDE w:val="0"/>
      <w:autoSpaceDN w:val="0"/>
      <w:adjustRightInd w:val="0"/>
      <w:textAlignment w:val="baseline"/>
    </w:pPr>
    <w:r>
      <w:rPr>
        <w:b/>
      </w:rPr>
      <w:t>Metro Plastics</w:t>
    </w:r>
    <w:r w:rsidR="00215066">
      <w:rPr>
        <w:b/>
      </w:rPr>
      <w:t xml:space="preserve"> </w:t>
    </w:r>
    <w:r>
      <w:rPr>
        <w:b/>
      </w:rPr>
      <w:t>Technologies</w:t>
    </w:r>
    <w:r w:rsidR="00215066">
      <w:rPr>
        <w:b/>
      </w:rPr>
      <w:t>,</w:t>
    </w:r>
    <w:r>
      <w:rPr>
        <w:b/>
      </w:rPr>
      <w:t xml:space="preserve"> </w:t>
    </w:r>
    <w:r w:rsidR="00CC29F0">
      <w:rPr>
        <w:b/>
      </w:rPr>
      <w:t>LLC</w:t>
    </w:r>
    <w:r>
      <w:rPr>
        <w:b/>
      </w:rPr>
      <w:t>.</w:t>
    </w:r>
    <w:r w:rsidR="00B16461" w:rsidRPr="008B70C1">
      <w:rPr>
        <w:sz w:val="16"/>
      </w:rPr>
      <w:tab/>
    </w:r>
  </w:p>
  <w:tbl>
    <w:tblPr>
      <w:tblW w:w="106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217"/>
      <w:gridCol w:w="4400"/>
    </w:tblGrid>
    <w:tr w:rsidR="00B16461" w:rsidRPr="008B70C1" w14:paraId="605442BD" w14:textId="77777777" w:rsidTr="004C24D2">
      <w:trPr>
        <w:trHeight w:val="532"/>
      </w:trPr>
      <w:tc>
        <w:tcPr>
          <w:tcW w:w="6217" w:type="dxa"/>
        </w:tcPr>
        <w:p w14:paraId="01A39BDD" w14:textId="77777777" w:rsidR="00B16461" w:rsidRPr="008B70C1" w:rsidRDefault="00B16461" w:rsidP="00B16461">
          <w:pPr>
            <w:overflowPunct w:val="0"/>
            <w:autoSpaceDE w:val="0"/>
            <w:autoSpaceDN w:val="0"/>
            <w:adjustRightInd w:val="0"/>
            <w:textAlignment w:val="baseline"/>
            <w:rPr>
              <w:b/>
            </w:rPr>
          </w:pPr>
          <w:r w:rsidRPr="00C23271">
            <w:rPr>
              <w:b/>
            </w:rPr>
            <w:t xml:space="preserve">Title: </w:t>
          </w:r>
          <w:r w:rsidRPr="008B70C1">
            <w:rPr>
              <w:b/>
              <w:sz w:val="16"/>
            </w:rPr>
            <w:t xml:space="preserve">  </w:t>
          </w:r>
          <w:r>
            <w:rPr>
              <w:b/>
              <w:sz w:val="16"/>
            </w:rPr>
            <w:t xml:space="preserve">      </w:t>
          </w:r>
          <w:r w:rsidRPr="00B16461">
            <w:rPr>
              <w:b/>
              <w:sz w:val="24"/>
            </w:rPr>
            <w:t>CONTEXT OF THE ORGANIZATION</w:t>
          </w:r>
        </w:p>
      </w:tc>
      <w:tc>
        <w:tcPr>
          <w:tcW w:w="4400" w:type="dxa"/>
        </w:tcPr>
        <w:p w14:paraId="7C9F2B9F" w14:textId="77777777" w:rsidR="00B16461" w:rsidRPr="008B70C1" w:rsidRDefault="00B16461" w:rsidP="00B16461">
          <w:pPr>
            <w:overflowPunct w:val="0"/>
            <w:autoSpaceDE w:val="0"/>
            <w:autoSpaceDN w:val="0"/>
            <w:adjustRightInd w:val="0"/>
            <w:textAlignment w:val="baseline"/>
            <w:rPr>
              <w:b/>
              <w:sz w:val="28"/>
            </w:rPr>
          </w:pPr>
          <w:r w:rsidRPr="00C23271">
            <w:rPr>
              <w:b/>
            </w:rPr>
            <w:t xml:space="preserve">Document Number:  </w:t>
          </w:r>
          <w:r w:rsidRPr="008B70C1">
            <w:rPr>
              <w:b/>
              <w:sz w:val="16"/>
            </w:rPr>
            <w:t xml:space="preserve">            </w:t>
          </w:r>
          <w:r>
            <w:rPr>
              <w:b/>
              <w:sz w:val="28"/>
            </w:rPr>
            <w:t>Q</w:t>
          </w:r>
          <w:r w:rsidR="00215066">
            <w:rPr>
              <w:b/>
              <w:sz w:val="28"/>
            </w:rPr>
            <w:t>E</w:t>
          </w:r>
          <w:r>
            <w:rPr>
              <w:b/>
              <w:sz w:val="28"/>
            </w:rPr>
            <w:t>P-4.0</w:t>
          </w:r>
        </w:p>
        <w:p w14:paraId="015977C4" w14:textId="77777777" w:rsidR="00B16461" w:rsidRPr="008B70C1" w:rsidRDefault="00B16461" w:rsidP="00B16461">
          <w:pPr>
            <w:overflowPunct w:val="0"/>
            <w:autoSpaceDE w:val="0"/>
            <w:autoSpaceDN w:val="0"/>
            <w:adjustRightInd w:val="0"/>
            <w:textAlignment w:val="baseline"/>
            <w:rPr>
              <w:sz w:val="10"/>
            </w:rPr>
          </w:pPr>
        </w:p>
      </w:tc>
    </w:tr>
    <w:tr w:rsidR="00B16461" w:rsidRPr="008B70C1" w14:paraId="631EBE9B" w14:textId="77777777" w:rsidTr="004C24D2">
      <w:trPr>
        <w:trHeight w:val="257"/>
      </w:trPr>
      <w:tc>
        <w:tcPr>
          <w:tcW w:w="6217" w:type="dxa"/>
        </w:tcPr>
        <w:p w14:paraId="1B9130C5" w14:textId="77777777" w:rsidR="00B16461" w:rsidRPr="008B70C1" w:rsidRDefault="00B16461" w:rsidP="00B16461">
          <w:pPr>
            <w:tabs>
              <w:tab w:val="left" w:pos="1800"/>
            </w:tabs>
            <w:overflowPunct w:val="0"/>
            <w:autoSpaceDE w:val="0"/>
            <w:autoSpaceDN w:val="0"/>
            <w:adjustRightInd w:val="0"/>
            <w:textAlignment w:val="baseline"/>
            <w:rPr>
              <w:sz w:val="16"/>
            </w:rPr>
          </w:pPr>
          <w:r w:rsidRPr="00C23271">
            <w:rPr>
              <w:b/>
            </w:rPr>
            <w:t xml:space="preserve">Page </w:t>
          </w:r>
          <w:r w:rsidRPr="00C23271">
            <w:t xml:space="preserve"> </w:t>
          </w:r>
          <w:r w:rsidRPr="00C23271">
            <w:rPr>
              <w:b/>
              <w:sz w:val="22"/>
            </w:rPr>
            <w:fldChar w:fldCharType="begin"/>
          </w:r>
          <w:r w:rsidRPr="00C23271">
            <w:rPr>
              <w:b/>
              <w:sz w:val="22"/>
            </w:rPr>
            <w:instrText xml:space="preserve">page </w:instrText>
          </w:r>
          <w:r w:rsidRPr="00C23271">
            <w:rPr>
              <w:b/>
              <w:sz w:val="22"/>
            </w:rPr>
            <w:fldChar w:fldCharType="separate"/>
          </w:r>
          <w:r w:rsidR="006939F1">
            <w:rPr>
              <w:b/>
              <w:noProof/>
              <w:sz w:val="22"/>
            </w:rPr>
            <w:t>1</w:t>
          </w:r>
          <w:r w:rsidRPr="00C23271">
            <w:rPr>
              <w:b/>
              <w:sz w:val="22"/>
            </w:rPr>
            <w:fldChar w:fldCharType="end"/>
          </w:r>
          <w:r w:rsidRPr="00C23271">
            <w:rPr>
              <w:sz w:val="22"/>
            </w:rPr>
            <w:t xml:space="preserve"> of </w:t>
          </w:r>
          <w:r w:rsidRPr="00C23271">
            <w:rPr>
              <w:b/>
              <w:sz w:val="22"/>
            </w:rPr>
            <w:fldChar w:fldCharType="begin"/>
          </w:r>
          <w:r w:rsidRPr="00C23271">
            <w:rPr>
              <w:b/>
              <w:sz w:val="22"/>
            </w:rPr>
            <w:instrText xml:space="preserve">numpages </w:instrText>
          </w:r>
          <w:r w:rsidRPr="00C23271">
            <w:rPr>
              <w:b/>
              <w:sz w:val="22"/>
            </w:rPr>
            <w:fldChar w:fldCharType="separate"/>
          </w:r>
          <w:r w:rsidR="006939F1">
            <w:rPr>
              <w:b/>
              <w:noProof/>
              <w:sz w:val="22"/>
            </w:rPr>
            <w:t>4</w:t>
          </w:r>
          <w:r w:rsidRPr="00C23271">
            <w:rPr>
              <w:b/>
              <w:sz w:val="22"/>
            </w:rPr>
            <w:fldChar w:fldCharType="end"/>
          </w:r>
          <w:r w:rsidRPr="008B70C1">
            <w:rPr>
              <w:sz w:val="16"/>
            </w:rPr>
            <w:tab/>
          </w:r>
          <w:r w:rsidRPr="00C23271">
            <w:rPr>
              <w:b/>
            </w:rPr>
            <w:t>CONFIDENTIAL</w:t>
          </w:r>
        </w:p>
      </w:tc>
      <w:tc>
        <w:tcPr>
          <w:tcW w:w="4400" w:type="dxa"/>
        </w:tcPr>
        <w:p w14:paraId="2C08A7EB" w14:textId="6CE1234D" w:rsidR="00B16461" w:rsidRPr="008B70C1" w:rsidRDefault="00DF1AF2" w:rsidP="004577E6">
          <w:pPr>
            <w:widowControl w:val="0"/>
            <w:overflowPunct w:val="0"/>
            <w:autoSpaceDE w:val="0"/>
            <w:autoSpaceDN w:val="0"/>
            <w:adjustRightInd w:val="0"/>
            <w:textAlignment w:val="baseline"/>
            <w:rPr>
              <w:sz w:val="16"/>
            </w:rPr>
          </w:pPr>
          <w:r>
            <w:rPr>
              <w:b/>
            </w:rPr>
            <w:t>Version:  1</w:t>
          </w:r>
          <w:r w:rsidR="00B16461" w:rsidRPr="00C23271">
            <w:rPr>
              <w:b/>
            </w:rPr>
            <w:t xml:space="preserve">     </w:t>
          </w:r>
          <w:r w:rsidR="00B16461">
            <w:rPr>
              <w:b/>
            </w:rPr>
            <w:t xml:space="preserve">               </w:t>
          </w:r>
        </w:p>
      </w:tc>
    </w:tr>
  </w:tbl>
  <w:p w14:paraId="2D833127" w14:textId="22BA1ECE" w:rsidR="00B16461" w:rsidRPr="008B70C1" w:rsidRDefault="00B16461" w:rsidP="00B16461">
    <w:pPr>
      <w:tabs>
        <w:tab w:val="center" w:pos="4320"/>
        <w:tab w:val="right" w:pos="8640"/>
      </w:tabs>
      <w:overflowPunct w:val="0"/>
      <w:autoSpaceDE w:val="0"/>
      <w:autoSpaceDN w:val="0"/>
      <w:adjustRightInd w:val="0"/>
      <w:textAlignment w:val="baseline"/>
      <w:rPr>
        <w:sz w:val="12"/>
      </w:rPr>
    </w:pPr>
    <w:r w:rsidRPr="008B70C1">
      <w:rPr>
        <w:sz w:val="12"/>
      </w:rPr>
      <w:t xml:space="preserve">ANY ACCESS TO THIS DOCUMENT OUTSIDE THE PRIMARY ELECTRONIC SOURCE IS UNCONTROLLED, UNLESS STAMPED, INITIALED AND DATED.  THIS DOCUMENT CONTAINS CONFIDENTIAL INFORMATION THAT IS THE PROPERTY OF </w:t>
    </w:r>
    <w:r w:rsidR="00A97C9B">
      <w:rPr>
        <w:sz w:val="12"/>
      </w:rPr>
      <w:t>Metro Plastics</w:t>
    </w:r>
    <w:r w:rsidR="00215066">
      <w:rPr>
        <w:sz w:val="12"/>
      </w:rPr>
      <w:t xml:space="preserve"> </w:t>
    </w:r>
    <w:r w:rsidR="00A97C9B">
      <w:rPr>
        <w:sz w:val="12"/>
      </w:rPr>
      <w:t>Technologies</w:t>
    </w:r>
    <w:r w:rsidR="00215066">
      <w:rPr>
        <w:sz w:val="12"/>
      </w:rPr>
      <w:t>,</w:t>
    </w:r>
    <w:r w:rsidR="00A97C9B">
      <w:rPr>
        <w:sz w:val="12"/>
      </w:rPr>
      <w:t xml:space="preserve"> </w:t>
    </w:r>
    <w:r w:rsidR="00595F7D">
      <w:rPr>
        <w:sz w:val="12"/>
      </w:rPr>
      <w:t>LLC</w:t>
    </w:r>
    <w:r w:rsidR="0072721F">
      <w:rPr>
        <w:sz w:val="12"/>
      </w:rPr>
      <w:t>.</w:t>
    </w:r>
    <w:r w:rsidRPr="008B70C1">
      <w:rPr>
        <w:sz w:val="12"/>
      </w:rPr>
      <w:t xml:space="preserve">  BY ACCEPTING THIS </w:t>
    </w:r>
    <w:r w:rsidR="00AF0CDC" w:rsidRPr="008B70C1">
      <w:rPr>
        <w:sz w:val="12"/>
      </w:rPr>
      <w:t>INFORMATION,</w:t>
    </w:r>
    <w:r w:rsidRPr="008B70C1">
      <w:rPr>
        <w:sz w:val="12"/>
      </w:rPr>
      <w:t xml:space="preserve"> THE BORROWER AGREES THAT IT WILL NOT BE USED FOR ANY PURPOSE OTHER THAN THAT FOR WHICH IT IS LOANED.</w:t>
    </w:r>
  </w:p>
  <w:p w14:paraId="0496B86A" w14:textId="77777777" w:rsidR="005E785B" w:rsidRDefault="005E78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5"/>
    <w:lvl w:ilvl="0">
      <w:start w:val="1"/>
      <w:numFmt w:val="bullet"/>
      <w:lvlText w:val=""/>
      <w:lvlJc w:val="left"/>
      <w:pPr>
        <w:tabs>
          <w:tab w:val="num" w:pos="0"/>
        </w:tabs>
        <w:ind w:left="2520" w:hanging="360"/>
      </w:pPr>
      <w:rPr>
        <w:rFonts w:ascii="Symbol" w:hAnsi="Symbol" w:cs="Symbol" w:hint="default"/>
        <w:sz w:val="22"/>
      </w:rPr>
    </w:lvl>
  </w:abstractNum>
  <w:abstractNum w:abstractNumId="1" w15:restartNumberingAfterBreak="0">
    <w:nsid w:val="00000005"/>
    <w:multiLevelType w:val="singleLevel"/>
    <w:tmpl w:val="00000005"/>
    <w:name w:val="WW8Num33"/>
    <w:lvl w:ilvl="0">
      <w:start w:val="1"/>
      <w:numFmt w:val="bullet"/>
      <w:lvlText w:val=""/>
      <w:lvlJc w:val="left"/>
      <w:pPr>
        <w:tabs>
          <w:tab w:val="num" w:pos="1530"/>
        </w:tabs>
        <w:ind w:left="1530" w:hanging="360"/>
      </w:pPr>
      <w:rPr>
        <w:rFonts w:ascii="Symbol" w:hAnsi="Symbol" w:cs="Symbol" w:hint="default"/>
        <w:sz w:val="22"/>
        <w:szCs w:val="22"/>
      </w:rPr>
    </w:lvl>
  </w:abstractNum>
  <w:abstractNum w:abstractNumId="2" w15:restartNumberingAfterBreak="0">
    <w:nsid w:val="11884841"/>
    <w:multiLevelType w:val="hybridMultilevel"/>
    <w:tmpl w:val="462A2E0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3080F0A"/>
    <w:multiLevelType w:val="hybridMultilevel"/>
    <w:tmpl w:val="2C1EEBB4"/>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4" w15:restartNumberingAfterBreak="0">
    <w:nsid w:val="54FE58CF"/>
    <w:multiLevelType w:val="hybridMultilevel"/>
    <w:tmpl w:val="D1D452C4"/>
    <w:lvl w:ilvl="0" w:tplc="F91E7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920045"/>
    <w:multiLevelType w:val="hybridMultilevel"/>
    <w:tmpl w:val="0EDC694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04A20B0"/>
    <w:multiLevelType w:val="hybridMultilevel"/>
    <w:tmpl w:val="49D49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98333D"/>
    <w:multiLevelType w:val="hybridMultilevel"/>
    <w:tmpl w:val="B94641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77B5329D"/>
    <w:multiLevelType w:val="hybridMultilevel"/>
    <w:tmpl w:val="EB001944"/>
    <w:lvl w:ilvl="0" w:tplc="444207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C45D37"/>
    <w:multiLevelType w:val="hybridMultilevel"/>
    <w:tmpl w:val="88CC7234"/>
    <w:lvl w:ilvl="0" w:tplc="9C12D41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87720956">
    <w:abstractNumId w:val="6"/>
  </w:num>
  <w:num w:numId="2" w16cid:durableId="88933148">
    <w:abstractNumId w:val="3"/>
  </w:num>
  <w:num w:numId="3" w16cid:durableId="1002077399">
    <w:abstractNumId w:val="7"/>
  </w:num>
  <w:num w:numId="4" w16cid:durableId="835996673">
    <w:abstractNumId w:val="8"/>
  </w:num>
  <w:num w:numId="5" w16cid:durableId="425423192">
    <w:abstractNumId w:val="4"/>
  </w:num>
  <w:num w:numId="6" w16cid:durableId="276958690">
    <w:abstractNumId w:val="9"/>
  </w:num>
  <w:num w:numId="7" w16cid:durableId="456290881">
    <w:abstractNumId w:val="2"/>
  </w:num>
  <w:num w:numId="8" w16cid:durableId="185876378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841"/>
    <w:rsid w:val="00000627"/>
    <w:rsid w:val="00007E8A"/>
    <w:rsid w:val="000111FB"/>
    <w:rsid w:val="00012B4C"/>
    <w:rsid w:val="00014310"/>
    <w:rsid w:val="000160D3"/>
    <w:rsid w:val="00025E2A"/>
    <w:rsid w:val="00026E6F"/>
    <w:rsid w:val="000351A6"/>
    <w:rsid w:val="000403A5"/>
    <w:rsid w:val="00043AA6"/>
    <w:rsid w:val="00044C55"/>
    <w:rsid w:val="0005415D"/>
    <w:rsid w:val="00054B11"/>
    <w:rsid w:val="00054C7E"/>
    <w:rsid w:val="00070678"/>
    <w:rsid w:val="0008574E"/>
    <w:rsid w:val="0009180E"/>
    <w:rsid w:val="0009796D"/>
    <w:rsid w:val="00097A12"/>
    <w:rsid w:val="000A053E"/>
    <w:rsid w:val="000A333F"/>
    <w:rsid w:val="000C012C"/>
    <w:rsid w:val="000C06BB"/>
    <w:rsid w:val="000C37C0"/>
    <w:rsid w:val="000C5DEE"/>
    <w:rsid w:val="000E04CE"/>
    <w:rsid w:val="000E0DC2"/>
    <w:rsid w:val="000E38E1"/>
    <w:rsid w:val="000F1841"/>
    <w:rsid w:val="000F2D68"/>
    <w:rsid w:val="000F75EE"/>
    <w:rsid w:val="00104DD2"/>
    <w:rsid w:val="00122953"/>
    <w:rsid w:val="0012623B"/>
    <w:rsid w:val="001322CE"/>
    <w:rsid w:val="001332F1"/>
    <w:rsid w:val="00136AF3"/>
    <w:rsid w:val="00141872"/>
    <w:rsid w:val="001418C0"/>
    <w:rsid w:val="00145E05"/>
    <w:rsid w:val="001523FE"/>
    <w:rsid w:val="00160CEF"/>
    <w:rsid w:val="0017347D"/>
    <w:rsid w:val="0017476A"/>
    <w:rsid w:val="001754DF"/>
    <w:rsid w:val="001760A4"/>
    <w:rsid w:val="00186E48"/>
    <w:rsid w:val="00193858"/>
    <w:rsid w:val="00195159"/>
    <w:rsid w:val="0019535A"/>
    <w:rsid w:val="001B571E"/>
    <w:rsid w:val="001C42AB"/>
    <w:rsid w:val="001E1E16"/>
    <w:rsid w:val="001F171D"/>
    <w:rsid w:val="001F184F"/>
    <w:rsid w:val="001F46B3"/>
    <w:rsid w:val="0020044F"/>
    <w:rsid w:val="00201C4F"/>
    <w:rsid w:val="00213EE9"/>
    <w:rsid w:val="00214AD2"/>
    <w:rsid w:val="00215066"/>
    <w:rsid w:val="002166EF"/>
    <w:rsid w:val="00216FEC"/>
    <w:rsid w:val="002340B7"/>
    <w:rsid w:val="00246305"/>
    <w:rsid w:val="00246B5C"/>
    <w:rsid w:val="00274BA2"/>
    <w:rsid w:val="002815A3"/>
    <w:rsid w:val="0028269B"/>
    <w:rsid w:val="002915BE"/>
    <w:rsid w:val="00296417"/>
    <w:rsid w:val="002A426E"/>
    <w:rsid w:val="002A4306"/>
    <w:rsid w:val="002A6CCE"/>
    <w:rsid w:val="002A78AD"/>
    <w:rsid w:val="002B4C86"/>
    <w:rsid w:val="002B6444"/>
    <w:rsid w:val="002C0403"/>
    <w:rsid w:val="002C0598"/>
    <w:rsid w:val="002C5413"/>
    <w:rsid w:val="002C5843"/>
    <w:rsid w:val="002D27E8"/>
    <w:rsid w:val="002D352D"/>
    <w:rsid w:val="002D45F1"/>
    <w:rsid w:val="002E2631"/>
    <w:rsid w:val="002E27ED"/>
    <w:rsid w:val="002E6029"/>
    <w:rsid w:val="002E7D56"/>
    <w:rsid w:val="0030100D"/>
    <w:rsid w:val="003021B3"/>
    <w:rsid w:val="003056DA"/>
    <w:rsid w:val="00312145"/>
    <w:rsid w:val="00312665"/>
    <w:rsid w:val="003130FD"/>
    <w:rsid w:val="00313ECF"/>
    <w:rsid w:val="003200BA"/>
    <w:rsid w:val="00330E65"/>
    <w:rsid w:val="00331D31"/>
    <w:rsid w:val="003415A3"/>
    <w:rsid w:val="00344642"/>
    <w:rsid w:val="003457B0"/>
    <w:rsid w:val="003501A1"/>
    <w:rsid w:val="0035077F"/>
    <w:rsid w:val="00351328"/>
    <w:rsid w:val="00352914"/>
    <w:rsid w:val="00352CF7"/>
    <w:rsid w:val="00353699"/>
    <w:rsid w:val="00353A8C"/>
    <w:rsid w:val="00357EAC"/>
    <w:rsid w:val="00361CD2"/>
    <w:rsid w:val="003678C1"/>
    <w:rsid w:val="00374D71"/>
    <w:rsid w:val="00376088"/>
    <w:rsid w:val="00390993"/>
    <w:rsid w:val="00390C81"/>
    <w:rsid w:val="003911B3"/>
    <w:rsid w:val="003918DC"/>
    <w:rsid w:val="00394532"/>
    <w:rsid w:val="00394914"/>
    <w:rsid w:val="003A2911"/>
    <w:rsid w:val="003B350A"/>
    <w:rsid w:val="003C167C"/>
    <w:rsid w:val="003C185D"/>
    <w:rsid w:val="003C1AF7"/>
    <w:rsid w:val="003C23AF"/>
    <w:rsid w:val="003C34E2"/>
    <w:rsid w:val="003C63DE"/>
    <w:rsid w:val="003D121F"/>
    <w:rsid w:val="003D3458"/>
    <w:rsid w:val="003D79F9"/>
    <w:rsid w:val="003F55CE"/>
    <w:rsid w:val="004211C1"/>
    <w:rsid w:val="0042250B"/>
    <w:rsid w:val="00423436"/>
    <w:rsid w:val="0042627F"/>
    <w:rsid w:val="00427DB7"/>
    <w:rsid w:val="00435059"/>
    <w:rsid w:val="00442ACA"/>
    <w:rsid w:val="00444363"/>
    <w:rsid w:val="004577E6"/>
    <w:rsid w:val="0046553A"/>
    <w:rsid w:val="00484179"/>
    <w:rsid w:val="0048649F"/>
    <w:rsid w:val="00487D36"/>
    <w:rsid w:val="004A1F78"/>
    <w:rsid w:val="004A2314"/>
    <w:rsid w:val="004A5054"/>
    <w:rsid w:val="004C3125"/>
    <w:rsid w:val="004C4789"/>
    <w:rsid w:val="004D1801"/>
    <w:rsid w:val="004E03F6"/>
    <w:rsid w:val="004E2998"/>
    <w:rsid w:val="004E3FAC"/>
    <w:rsid w:val="004E6D10"/>
    <w:rsid w:val="004E7459"/>
    <w:rsid w:val="004F4A08"/>
    <w:rsid w:val="005008AC"/>
    <w:rsid w:val="00504624"/>
    <w:rsid w:val="00512E27"/>
    <w:rsid w:val="00522FD5"/>
    <w:rsid w:val="00525EB9"/>
    <w:rsid w:val="00527E16"/>
    <w:rsid w:val="00530CA6"/>
    <w:rsid w:val="00532B18"/>
    <w:rsid w:val="0053350E"/>
    <w:rsid w:val="00536183"/>
    <w:rsid w:val="00542B09"/>
    <w:rsid w:val="00543C01"/>
    <w:rsid w:val="00552D2D"/>
    <w:rsid w:val="0055500C"/>
    <w:rsid w:val="00565C8D"/>
    <w:rsid w:val="00570B5A"/>
    <w:rsid w:val="005812E8"/>
    <w:rsid w:val="0059028A"/>
    <w:rsid w:val="00590FC6"/>
    <w:rsid w:val="00591950"/>
    <w:rsid w:val="0059572C"/>
    <w:rsid w:val="00595F7D"/>
    <w:rsid w:val="0059666A"/>
    <w:rsid w:val="005A0790"/>
    <w:rsid w:val="005A2858"/>
    <w:rsid w:val="005C4884"/>
    <w:rsid w:val="005D1D3B"/>
    <w:rsid w:val="005D1FBE"/>
    <w:rsid w:val="005D602A"/>
    <w:rsid w:val="005E0635"/>
    <w:rsid w:val="005E5638"/>
    <w:rsid w:val="005E68A7"/>
    <w:rsid w:val="005E70F3"/>
    <w:rsid w:val="005E785B"/>
    <w:rsid w:val="0060290B"/>
    <w:rsid w:val="006065C5"/>
    <w:rsid w:val="0060777B"/>
    <w:rsid w:val="00612FA3"/>
    <w:rsid w:val="00643375"/>
    <w:rsid w:val="0064729A"/>
    <w:rsid w:val="00647AE3"/>
    <w:rsid w:val="00652EAF"/>
    <w:rsid w:val="00654D11"/>
    <w:rsid w:val="00666E81"/>
    <w:rsid w:val="00670620"/>
    <w:rsid w:val="00673986"/>
    <w:rsid w:val="00676A6B"/>
    <w:rsid w:val="00677DB0"/>
    <w:rsid w:val="006826C4"/>
    <w:rsid w:val="006849F1"/>
    <w:rsid w:val="006936BB"/>
    <w:rsid w:val="006939F1"/>
    <w:rsid w:val="00696117"/>
    <w:rsid w:val="00696C78"/>
    <w:rsid w:val="006A0FB3"/>
    <w:rsid w:val="006A2DE0"/>
    <w:rsid w:val="006A4E45"/>
    <w:rsid w:val="006B1FF8"/>
    <w:rsid w:val="006D1B8E"/>
    <w:rsid w:val="006D7E5C"/>
    <w:rsid w:val="006E181B"/>
    <w:rsid w:val="006E1BCF"/>
    <w:rsid w:val="006F5D1E"/>
    <w:rsid w:val="00700BED"/>
    <w:rsid w:val="0070353F"/>
    <w:rsid w:val="00703EDD"/>
    <w:rsid w:val="00706B9A"/>
    <w:rsid w:val="00712062"/>
    <w:rsid w:val="00713FEB"/>
    <w:rsid w:val="007210BA"/>
    <w:rsid w:val="007233FA"/>
    <w:rsid w:val="0072721F"/>
    <w:rsid w:val="00730028"/>
    <w:rsid w:val="00730422"/>
    <w:rsid w:val="007426C9"/>
    <w:rsid w:val="00750125"/>
    <w:rsid w:val="007559C9"/>
    <w:rsid w:val="00760D4F"/>
    <w:rsid w:val="00784CF3"/>
    <w:rsid w:val="0079577A"/>
    <w:rsid w:val="007A53A4"/>
    <w:rsid w:val="007B07CA"/>
    <w:rsid w:val="007B1DDF"/>
    <w:rsid w:val="007B37DE"/>
    <w:rsid w:val="007B4705"/>
    <w:rsid w:val="007B516D"/>
    <w:rsid w:val="007B5504"/>
    <w:rsid w:val="007C07DB"/>
    <w:rsid w:val="007C7A83"/>
    <w:rsid w:val="007D72B8"/>
    <w:rsid w:val="007E2AF0"/>
    <w:rsid w:val="007E4B82"/>
    <w:rsid w:val="007E7025"/>
    <w:rsid w:val="007E798A"/>
    <w:rsid w:val="007F18F3"/>
    <w:rsid w:val="007F1E51"/>
    <w:rsid w:val="007F6706"/>
    <w:rsid w:val="008009F4"/>
    <w:rsid w:val="00804616"/>
    <w:rsid w:val="00807590"/>
    <w:rsid w:val="008110C2"/>
    <w:rsid w:val="00815594"/>
    <w:rsid w:val="00830069"/>
    <w:rsid w:val="00830D9E"/>
    <w:rsid w:val="00833230"/>
    <w:rsid w:val="00836F6E"/>
    <w:rsid w:val="0084658E"/>
    <w:rsid w:val="00847D6D"/>
    <w:rsid w:val="0085163D"/>
    <w:rsid w:val="00862466"/>
    <w:rsid w:val="00870A1B"/>
    <w:rsid w:val="008732C4"/>
    <w:rsid w:val="00882C04"/>
    <w:rsid w:val="0088488C"/>
    <w:rsid w:val="00885822"/>
    <w:rsid w:val="00896FAC"/>
    <w:rsid w:val="00897959"/>
    <w:rsid w:val="008A2F45"/>
    <w:rsid w:val="008A5526"/>
    <w:rsid w:val="008B14C1"/>
    <w:rsid w:val="008B254A"/>
    <w:rsid w:val="008B617F"/>
    <w:rsid w:val="008C1771"/>
    <w:rsid w:val="008D1F0E"/>
    <w:rsid w:val="008D3E03"/>
    <w:rsid w:val="008D5321"/>
    <w:rsid w:val="008E0FA7"/>
    <w:rsid w:val="008E24FF"/>
    <w:rsid w:val="008E2C37"/>
    <w:rsid w:val="00901182"/>
    <w:rsid w:val="00906D30"/>
    <w:rsid w:val="00912E0F"/>
    <w:rsid w:val="00914A23"/>
    <w:rsid w:val="009220E1"/>
    <w:rsid w:val="00923FA8"/>
    <w:rsid w:val="0092790A"/>
    <w:rsid w:val="00927BF7"/>
    <w:rsid w:val="00933FBA"/>
    <w:rsid w:val="00934AA7"/>
    <w:rsid w:val="00936D84"/>
    <w:rsid w:val="00941EC9"/>
    <w:rsid w:val="00946FC4"/>
    <w:rsid w:val="00953D2D"/>
    <w:rsid w:val="009762E3"/>
    <w:rsid w:val="00981934"/>
    <w:rsid w:val="00985113"/>
    <w:rsid w:val="009911D5"/>
    <w:rsid w:val="009A01A3"/>
    <w:rsid w:val="009B3872"/>
    <w:rsid w:val="009B6F15"/>
    <w:rsid w:val="009C0AB0"/>
    <w:rsid w:val="009C1443"/>
    <w:rsid w:val="009C473F"/>
    <w:rsid w:val="009D436F"/>
    <w:rsid w:val="009D467A"/>
    <w:rsid w:val="009D70DE"/>
    <w:rsid w:val="009E034A"/>
    <w:rsid w:val="009E3D6E"/>
    <w:rsid w:val="009E6A08"/>
    <w:rsid w:val="009F28EF"/>
    <w:rsid w:val="009F71B5"/>
    <w:rsid w:val="00A02FDC"/>
    <w:rsid w:val="00A05B70"/>
    <w:rsid w:val="00A0649D"/>
    <w:rsid w:val="00A06D86"/>
    <w:rsid w:val="00A07ADB"/>
    <w:rsid w:val="00A12E4A"/>
    <w:rsid w:val="00A133CF"/>
    <w:rsid w:val="00A13BCF"/>
    <w:rsid w:val="00A2758E"/>
    <w:rsid w:val="00A431DC"/>
    <w:rsid w:val="00A555AA"/>
    <w:rsid w:val="00A61C11"/>
    <w:rsid w:val="00A63394"/>
    <w:rsid w:val="00A67DFE"/>
    <w:rsid w:val="00A7414C"/>
    <w:rsid w:val="00A74245"/>
    <w:rsid w:val="00A76387"/>
    <w:rsid w:val="00A76552"/>
    <w:rsid w:val="00A92FED"/>
    <w:rsid w:val="00A97C9B"/>
    <w:rsid w:val="00AA3467"/>
    <w:rsid w:val="00AB7AF1"/>
    <w:rsid w:val="00AC400F"/>
    <w:rsid w:val="00AC4F44"/>
    <w:rsid w:val="00AE5E82"/>
    <w:rsid w:val="00AF0CDC"/>
    <w:rsid w:val="00AF117F"/>
    <w:rsid w:val="00AF16C0"/>
    <w:rsid w:val="00AF2A98"/>
    <w:rsid w:val="00AF2C84"/>
    <w:rsid w:val="00B0044C"/>
    <w:rsid w:val="00B01C76"/>
    <w:rsid w:val="00B1147D"/>
    <w:rsid w:val="00B114D3"/>
    <w:rsid w:val="00B16461"/>
    <w:rsid w:val="00B1730A"/>
    <w:rsid w:val="00B222A5"/>
    <w:rsid w:val="00B2625C"/>
    <w:rsid w:val="00B358D5"/>
    <w:rsid w:val="00B40F15"/>
    <w:rsid w:val="00B53CB7"/>
    <w:rsid w:val="00B61F50"/>
    <w:rsid w:val="00B62BF0"/>
    <w:rsid w:val="00B62FA5"/>
    <w:rsid w:val="00B70B06"/>
    <w:rsid w:val="00B73AC9"/>
    <w:rsid w:val="00B77FC6"/>
    <w:rsid w:val="00B933DC"/>
    <w:rsid w:val="00B96F8A"/>
    <w:rsid w:val="00BA0936"/>
    <w:rsid w:val="00BA45B0"/>
    <w:rsid w:val="00BA54DD"/>
    <w:rsid w:val="00BC1529"/>
    <w:rsid w:val="00BC5089"/>
    <w:rsid w:val="00BC7640"/>
    <w:rsid w:val="00BE0C1D"/>
    <w:rsid w:val="00BF1ABC"/>
    <w:rsid w:val="00C06ED9"/>
    <w:rsid w:val="00C146FA"/>
    <w:rsid w:val="00C23244"/>
    <w:rsid w:val="00C37360"/>
    <w:rsid w:val="00C44DF3"/>
    <w:rsid w:val="00C539CC"/>
    <w:rsid w:val="00C6746F"/>
    <w:rsid w:val="00C70A14"/>
    <w:rsid w:val="00C823DD"/>
    <w:rsid w:val="00C850DA"/>
    <w:rsid w:val="00CA1DBB"/>
    <w:rsid w:val="00CA3D43"/>
    <w:rsid w:val="00CA6B0F"/>
    <w:rsid w:val="00CB11C2"/>
    <w:rsid w:val="00CB1387"/>
    <w:rsid w:val="00CC29F0"/>
    <w:rsid w:val="00CC4506"/>
    <w:rsid w:val="00CD1848"/>
    <w:rsid w:val="00CD2CCF"/>
    <w:rsid w:val="00CD4604"/>
    <w:rsid w:val="00CD6903"/>
    <w:rsid w:val="00CE157F"/>
    <w:rsid w:val="00CF42AE"/>
    <w:rsid w:val="00D06DCD"/>
    <w:rsid w:val="00D266EE"/>
    <w:rsid w:val="00D27635"/>
    <w:rsid w:val="00D43CCB"/>
    <w:rsid w:val="00D4450D"/>
    <w:rsid w:val="00D44D0C"/>
    <w:rsid w:val="00D47195"/>
    <w:rsid w:val="00D51B59"/>
    <w:rsid w:val="00D52B37"/>
    <w:rsid w:val="00D63495"/>
    <w:rsid w:val="00D64ADB"/>
    <w:rsid w:val="00D679A8"/>
    <w:rsid w:val="00D71A2D"/>
    <w:rsid w:val="00D71A80"/>
    <w:rsid w:val="00D73BBF"/>
    <w:rsid w:val="00D77C76"/>
    <w:rsid w:val="00D8275E"/>
    <w:rsid w:val="00D83B68"/>
    <w:rsid w:val="00D87335"/>
    <w:rsid w:val="00D94386"/>
    <w:rsid w:val="00D95C16"/>
    <w:rsid w:val="00DA1E35"/>
    <w:rsid w:val="00DA2CA9"/>
    <w:rsid w:val="00DB4B4C"/>
    <w:rsid w:val="00DD156B"/>
    <w:rsid w:val="00DD5E90"/>
    <w:rsid w:val="00DE0204"/>
    <w:rsid w:val="00DE54D6"/>
    <w:rsid w:val="00DE740B"/>
    <w:rsid w:val="00DF1AF2"/>
    <w:rsid w:val="00DF2E32"/>
    <w:rsid w:val="00DF6EB8"/>
    <w:rsid w:val="00E00F73"/>
    <w:rsid w:val="00E01DD7"/>
    <w:rsid w:val="00E02A77"/>
    <w:rsid w:val="00E048D0"/>
    <w:rsid w:val="00E0581F"/>
    <w:rsid w:val="00E35A87"/>
    <w:rsid w:val="00E439E9"/>
    <w:rsid w:val="00E5019F"/>
    <w:rsid w:val="00E52791"/>
    <w:rsid w:val="00E56C9E"/>
    <w:rsid w:val="00E67D0A"/>
    <w:rsid w:val="00E77302"/>
    <w:rsid w:val="00E81E84"/>
    <w:rsid w:val="00E86620"/>
    <w:rsid w:val="00E90C68"/>
    <w:rsid w:val="00EB510B"/>
    <w:rsid w:val="00EC601A"/>
    <w:rsid w:val="00ED2E93"/>
    <w:rsid w:val="00EE03EB"/>
    <w:rsid w:val="00EE322B"/>
    <w:rsid w:val="00EF179D"/>
    <w:rsid w:val="00EF1EFF"/>
    <w:rsid w:val="00EF3C3B"/>
    <w:rsid w:val="00F04932"/>
    <w:rsid w:val="00F1272E"/>
    <w:rsid w:val="00F131C2"/>
    <w:rsid w:val="00F15892"/>
    <w:rsid w:val="00F3049F"/>
    <w:rsid w:val="00F34548"/>
    <w:rsid w:val="00F51CF2"/>
    <w:rsid w:val="00F55F7A"/>
    <w:rsid w:val="00F562D6"/>
    <w:rsid w:val="00F579EB"/>
    <w:rsid w:val="00F61F21"/>
    <w:rsid w:val="00F67154"/>
    <w:rsid w:val="00F81A96"/>
    <w:rsid w:val="00F86B90"/>
    <w:rsid w:val="00F8732D"/>
    <w:rsid w:val="00F917B4"/>
    <w:rsid w:val="00F918E2"/>
    <w:rsid w:val="00F91F73"/>
    <w:rsid w:val="00FB1A07"/>
    <w:rsid w:val="00FB209C"/>
    <w:rsid w:val="00FC0457"/>
    <w:rsid w:val="00FC1A3B"/>
    <w:rsid w:val="00FC5E99"/>
    <w:rsid w:val="00FC7B7C"/>
    <w:rsid w:val="00FD7CFC"/>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5654E9E"/>
  <w15:docId w15:val="{D3F40233-31E5-45B3-87A3-1AA1137E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color w:val="000000"/>
    </w:rPr>
  </w:style>
  <w:style w:type="paragraph" w:styleId="BodyTextIndent">
    <w:name w:val="Body Text Indent"/>
    <w:basedOn w:val="Normal"/>
    <w:pPr>
      <w:tabs>
        <w:tab w:val="left" w:pos="720"/>
      </w:tabs>
      <w:ind w:left="1440"/>
    </w:pPr>
    <w:rPr>
      <w:color w:val="000000"/>
    </w:rPr>
  </w:style>
  <w:style w:type="paragraph" w:styleId="BodyTextIndent2">
    <w:name w:val="Body Text Indent 2"/>
    <w:basedOn w:val="Normal"/>
    <w:pPr>
      <w:ind w:left="720"/>
    </w:pPr>
    <w:rPr>
      <w:color w:val="000000"/>
    </w:rPr>
  </w:style>
  <w:style w:type="paragraph" w:styleId="Caption">
    <w:name w:val="caption"/>
    <w:basedOn w:val="Normal"/>
    <w:next w:val="Normal"/>
    <w:qFormat/>
    <w:pPr>
      <w:jc w:val="center"/>
    </w:pPr>
    <w:rPr>
      <w:b/>
      <w:bCs/>
      <w:color w:val="000000"/>
    </w:rPr>
  </w:style>
  <w:style w:type="paragraph" w:styleId="BodyTextIndent3">
    <w:name w:val="Body Text Indent 3"/>
    <w:basedOn w:val="Normal"/>
    <w:pPr>
      <w:tabs>
        <w:tab w:val="left" w:pos="450"/>
        <w:tab w:val="left" w:pos="720"/>
        <w:tab w:val="left" w:pos="1170"/>
        <w:tab w:val="left" w:pos="2160"/>
        <w:tab w:val="left" w:pos="3600"/>
        <w:tab w:val="left" w:pos="4320"/>
        <w:tab w:val="left" w:pos="5040"/>
        <w:tab w:val="left" w:pos="5760"/>
        <w:tab w:val="left" w:pos="6480"/>
        <w:tab w:val="left" w:pos="7200"/>
        <w:tab w:val="left" w:pos="7920"/>
        <w:tab w:val="left" w:pos="8640"/>
        <w:tab w:val="left" w:pos="9360"/>
      </w:tabs>
      <w:ind w:left="2160" w:hanging="2160"/>
    </w:pPr>
    <w:rPr>
      <w:sz w:val="22"/>
    </w:rPr>
  </w:style>
  <w:style w:type="character" w:styleId="PageNumber">
    <w:name w:val="page number"/>
    <w:basedOn w:val="DefaultParagraphFont"/>
    <w:rsid w:val="009762E3"/>
  </w:style>
  <w:style w:type="table" w:styleId="TableGrid">
    <w:name w:val="Table Grid"/>
    <w:basedOn w:val="TableNormal"/>
    <w:rsid w:val="00C82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D71"/>
    <w:rPr>
      <w:rFonts w:ascii="Tahoma" w:hAnsi="Tahoma" w:cs="Tahoma"/>
      <w:sz w:val="16"/>
      <w:szCs w:val="16"/>
    </w:rPr>
  </w:style>
  <w:style w:type="character" w:styleId="CommentReference">
    <w:name w:val="annotation reference"/>
    <w:semiHidden/>
    <w:rsid w:val="003457B0"/>
    <w:rPr>
      <w:sz w:val="16"/>
      <w:szCs w:val="16"/>
    </w:rPr>
  </w:style>
  <w:style w:type="paragraph" w:styleId="CommentText">
    <w:name w:val="annotation text"/>
    <w:basedOn w:val="Normal"/>
    <w:semiHidden/>
    <w:rsid w:val="003457B0"/>
  </w:style>
  <w:style w:type="paragraph" w:styleId="CommentSubject">
    <w:name w:val="annotation subject"/>
    <w:basedOn w:val="CommentText"/>
    <w:next w:val="CommentText"/>
    <w:semiHidden/>
    <w:rsid w:val="003457B0"/>
    <w:rPr>
      <w:b/>
      <w:bCs/>
    </w:rPr>
  </w:style>
  <w:style w:type="paragraph" w:styleId="DocumentMap">
    <w:name w:val="Document Map"/>
    <w:basedOn w:val="Normal"/>
    <w:semiHidden/>
    <w:rsid w:val="00435059"/>
    <w:pPr>
      <w:shd w:val="clear" w:color="auto" w:fill="000080"/>
    </w:pPr>
    <w:rPr>
      <w:rFonts w:ascii="Tahoma" w:hAnsi="Tahoma" w:cs="Tahoma"/>
    </w:rPr>
  </w:style>
  <w:style w:type="paragraph" w:customStyle="1" w:styleId="BasicParagraph">
    <w:name w:val="[Basic Paragraph]"/>
    <w:basedOn w:val="Normal"/>
    <w:uiPriority w:val="99"/>
    <w:rsid w:val="00E5019F"/>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rsid w:val="009E034A"/>
    <w:rPr>
      <w:color w:val="0563C1" w:themeColor="hyperlink"/>
      <w:u w:val="single"/>
    </w:rPr>
  </w:style>
  <w:style w:type="character" w:styleId="FollowedHyperlink">
    <w:name w:val="FollowedHyperlink"/>
    <w:basedOn w:val="DefaultParagraphFont"/>
    <w:semiHidden/>
    <w:unhideWhenUsed/>
    <w:rsid w:val="00D87335"/>
    <w:rPr>
      <w:color w:val="954F72" w:themeColor="followedHyperlink"/>
      <w:u w:val="single"/>
    </w:rPr>
  </w:style>
  <w:style w:type="paragraph" w:styleId="ListParagraph">
    <w:name w:val="List Paragraph"/>
    <w:basedOn w:val="Normal"/>
    <w:uiPriority w:val="34"/>
    <w:qFormat/>
    <w:rsid w:val="00901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39738">
      <w:bodyDiv w:val="1"/>
      <w:marLeft w:val="0"/>
      <w:marRight w:val="0"/>
      <w:marTop w:val="0"/>
      <w:marBottom w:val="0"/>
      <w:divBdr>
        <w:top w:val="none" w:sz="0" w:space="0" w:color="auto"/>
        <w:left w:val="none" w:sz="0" w:space="0" w:color="auto"/>
        <w:bottom w:val="none" w:sz="0" w:space="0" w:color="auto"/>
        <w:right w:val="none" w:sz="0" w:space="0" w:color="auto"/>
      </w:divBdr>
      <w:divsChild>
        <w:div w:id="644706219">
          <w:marLeft w:val="0"/>
          <w:marRight w:val="0"/>
          <w:marTop w:val="0"/>
          <w:marBottom w:val="0"/>
          <w:divBdr>
            <w:top w:val="none" w:sz="0" w:space="0" w:color="auto"/>
            <w:left w:val="none" w:sz="0" w:space="0" w:color="auto"/>
            <w:bottom w:val="none" w:sz="0" w:space="0" w:color="auto"/>
            <w:right w:val="none" w:sz="0" w:space="0" w:color="auto"/>
          </w:divBdr>
          <w:divsChild>
            <w:div w:id="13555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7573">
      <w:bodyDiv w:val="1"/>
      <w:marLeft w:val="0"/>
      <w:marRight w:val="0"/>
      <w:marTop w:val="0"/>
      <w:marBottom w:val="0"/>
      <w:divBdr>
        <w:top w:val="none" w:sz="0" w:space="0" w:color="auto"/>
        <w:left w:val="none" w:sz="0" w:space="0" w:color="auto"/>
        <w:bottom w:val="none" w:sz="0" w:space="0" w:color="auto"/>
        <w:right w:val="none" w:sz="0" w:space="0" w:color="auto"/>
      </w:divBdr>
      <w:divsChild>
        <w:div w:id="199705579">
          <w:marLeft w:val="0"/>
          <w:marRight w:val="0"/>
          <w:marTop w:val="0"/>
          <w:marBottom w:val="0"/>
          <w:divBdr>
            <w:top w:val="none" w:sz="0" w:space="0" w:color="auto"/>
            <w:left w:val="none" w:sz="0" w:space="0" w:color="auto"/>
            <w:bottom w:val="none" w:sz="0" w:space="0" w:color="auto"/>
            <w:right w:val="none" w:sz="0" w:space="0" w:color="auto"/>
          </w:divBdr>
          <w:divsChild>
            <w:div w:id="12206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1026">
      <w:bodyDiv w:val="1"/>
      <w:marLeft w:val="0"/>
      <w:marRight w:val="0"/>
      <w:marTop w:val="0"/>
      <w:marBottom w:val="0"/>
      <w:divBdr>
        <w:top w:val="none" w:sz="0" w:space="0" w:color="auto"/>
        <w:left w:val="none" w:sz="0" w:space="0" w:color="auto"/>
        <w:bottom w:val="none" w:sz="0" w:space="0" w:color="auto"/>
        <w:right w:val="none" w:sz="0" w:space="0" w:color="auto"/>
      </w:divBdr>
    </w:div>
    <w:div w:id="1676227664">
      <w:bodyDiv w:val="1"/>
      <w:marLeft w:val="0"/>
      <w:marRight w:val="0"/>
      <w:marTop w:val="0"/>
      <w:marBottom w:val="0"/>
      <w:divBdr>
        <w:top w:val="none" w:sz="0" w:space="0" w:color="auto"/>
        <w:left w:val="none" w:sz="0" w:space="0" w:color="auto"/>
        <w:bottom w:val="none" w:sz="0" w:space="0" w:color="auto"/>
        <w:right w:val="none" w:sz="0" w:space="0" w:color="auto"/>
      </w:divBdr>
      <w:divsChild>
        <w:div w:id="504131908">
          <w:marLeft w:val="0"/>
          <w:marRight w:val="0"/>
          <w:marTop w:val="0"/>
          <w:marBottom w:val="0"/>
          <w:divBdr>
            <w:top w:val="none" w:sz="0" w:space="0" w:color="auto"/>
            <w:left w:val="none" w:sz="0" w:space="0" w:color="auto"/>
            <w:bottom w:val="none" w:sz="0" w:space="0" w:color="auto"/>
            <w:right w:val="none" w:sz="0" w:space="0" w:color="auto"/>
          </w:divBdr>
          <w:divsChild>
            <w:div w:id="5572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Christina Stenske</cp:lastModifiedBy>
  <cp:revision>38</cp:revision>
  <cp:lastPrinted>2021-06-25T17:55:00Z</cp:lastPrinted>
  <dcterms:created xsi:type="dcterms:W3CDTF">2017-12-22T15:23:00Z</dcterms:created>
  <dcterms:modified xsi:type="dcterms:W3CDTF">2023-03-14T20:07:00Z</dcterms:modified>
</cp:coreProperties>
</file>