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A1BCA" w14:textId="77777777" w:rsidR="00AF16C0" w:rsidRPr="00E5019F" w:rsidRDefault="00AF16C0" w:rsidP="00435059">
      <w:pPr>
        <w:tabs>
          <w:tab w:val="left"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E5019F">
        <w:rPr>
          <w:b/>
          <w:sz w:val="22"/>
          <w:szCs w:val="22"/>
        </w:rPr>
        <w:t>1.</w:t>
      </w:r>
      <w:r w:rsidRPr="00E5019F">
        <w:rPr>
          <w:b/>
          <w:sz w:val="22"/>
          <w:szCs w:val="22"/>
        </w:rPr>
        <w:tab/>
        <w:t>Purpose</w:t>
      </w:r>
    </w:p>
    <w:p w14:paraId="1F18FE55" w14:textId="1C884BA2" w:rsidR="00522FD5" w:rsidRPr="00E5019F" w:rsidRDefault="00FC2365" w:rsidP="00D36D30">
      <w:pPr>
        <w:tabs>
          <w:tab w:val="left"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74"/>
        <w:rPr>
          <w:sz w:val="22"/>
          <w:szCs w:val="22"/>
        </w:rPr>
      </w:pPr>
      <w:r>
        <w:rPr>
          <w:sz w:val="22"/>
        </w:rPr>
        <w:t xml:space="preserve">To establish and maintain documented processes </w:t>
      </w:r>
      <w:r w:rsidR="00E53E41">
        <w:rPr>
          <w:sz w:val="22"/>
        </w:rPr>
        <w:t>to</w:t>
      </w:r>
      <w:r>
        <w:rPr>
          <w:sz w:val="22"/>
        </w:rPr>
        <w:t xml:space="preserve"> control, calibrate and maintain Monitoring and Measuring Resources (MMR).</w:t>
      </w:r>
    </w:p>
    <w:p w14:paraId="1CE1D6BA" w14:textId="77777777" w:rsidR="00AF16C0" w:rsidRPr="00E5019F" w:rsidRDefault="00AF16C0" w:rsidP="00DD156B">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b/>
          <w:sz w:val="22"/>
          <w:szCs w:val="22"/>
        </w:rPr>
      </w:pPr>
      <w:r w:rsidRPr="00E5019F">
        <w:rPr>
          <w:b/>
          <w:sz w:val="22"/>
          <w:szCs w:val="22"/>
        </w:rPr>
        <w:t>2. Scope</w:t>
      </w:r>
    </w:p>
    <w:p w14:paraId="1EF75ADD" w14:textId="00416108" w:rsidR="000403A5" w:rsidRPr="0046553A" w:rsidRDefault="00AF16C0" w:rsidP="00E56C9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74"/>
        <w:rPr>
          <w:color w:val="FF0000"/>
          <w:sz w:val="22"/>
        </w:rPr>
      </w:pPr>
      <w:r w:rsidRPr="00E5019F">
        <w:rPr>
          <w:sz w:val="22"/>
          <w:szCs w:val="22"/>
        </w:rPr>
        <w:t xml:space="preserve">This procedure pertains to </w:t>
      </w:r>
      <w:r w:rsidR="007E798A" w:rsidRPr="007E798A">
        <w:rPr>
          <w:sz w:val="22"/>
          <w:szCs w:val="22"/>
        </w:rPr>
        <w:t xml:space="preserve">the entire </w:t>
      </w:r>
      <w:r w:rsidR="006618E4">
        <w:rPr>
          <w:color w:val="000000"/>
          <w:sz w:val="22"/>
          <w:szCs w:val="22"/>
        </w:rPr>
        <w:t xml:space="preserve">METRO PLASTICS TECHNOLOGIES, </w:t>
      </w:r>
      <w:r w:rsidR="00135F9C">
        <w:rPr>
          <w:color w:val="000000"/>
          <w:sz w:val="22"/>
          <w:szCs w:val="22"/>
        </w:rPr>
        <w:t>LLC</w:t>
      </w:r>
      <w:r w:rsidR="006618E4">
        <w:rPr>
          <w:color w:val="000000"/>
          <w:sz w:val="22"/>
          <w:szCs w:val="22"/>
        </w:rPr>
        <w:t>.</w:t>
      </w:r>
      <w:r w:rsidR="003354A5">
        <w:rPr>
          <w:color w:val="000000"/>
          <w:sz w:val="22"/>
          <w:szCs w:val="22"/>
        </w:rPr>
        <w:t xml:space="preserve"> </w:t>
      </w:r>
      <w:r w:rsidR="00D36D30">
        <w:rPr>
          <w:sz w:val="22"/>
          <w:szCs w:val="22"/>
        </w:rPr>
        <w:t>Quality Management System</w:t>
      </w:r>
      <w:r w:rsidR="00FC2365">
        <w:rPr>
          <w:sz w:val="22"/>
          <w:szCs w:val="22"/>
        </w:rPr>
        <w:t xml:space="preserve"> (QMS)</w:t>
      </w:r>
      <w:r w:rsidR="00D36D30">
        <w:rPr>
          <w:sz w:val="22"/>
          <w:szCs w:val="22"/>
        </w:rPr>
        <w:t>.</w:t>
      </w:r>
    </w:p>
    <w:p w14:paraId="12659A18" w14:textId="77777777" w:rsidR="00AF16C0" w:rsidRPr="00E5019F" w:rsidRDefault="00AF16C0" w:rsidP="00DD156B">
      <w:p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sz w:val="22"/>
          <w:szCs w:val="22"/>
        </w:rPr>
      </w:pPr>
      <w:r w:rsidRPr="00E5019F">
        <w:rPr>
          <w:b/>
          <w:sz w:val="22"/>
          <w:szCs w:val="22"/>
        </w:rPr>
        <w:t xml:space="preserve">3. </w:t>
      </w:r>
      <w:r w:rsidR="001760A4" w:rsidRPr="00E5019F">
        <w:rPr>
          <w:b/>
          <w:sz w:val="22"/>
          <w:szCs w:val="22"/>
        </w:rPr>
        <w:t>Responsibility</w:t>
      </w:r>
    </w:p>
    <w:p w14:paraId="5ED53AF9" w14:textId="41C5CCEE" w:rsidR="00AF16C0" w:rsidRPr="00487176" w:rsidRDefault="00FC2365" w:rsidP="00E56C9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74"/>
        <w:rPr>
          <w:color w:val="000000"/>
          <w:sz w:val="22"/>
          <w:szCs w:val="22"/>
        </w:rPr>
      </w:pPr>
      <w:r w:rsidRPr="00487176">
        <w:rPr>
          <w:color w:val="000000"/>
          <w:sz w:val="22"/>
          <w:szCs w:val="22"/>
        </w:rPr>
        <w:t xml:space="preserve">The </w:t>
      </w:r>
      <w:r w:rsidR="00135F9C">
        <w:rPr>
          <w:color w:val="000000"/>
          <w:sz w:val="22"/>
          <w:szCs w:val="22"/>
        </w:rPr>
        <w:t>President</w:t>
      </w:r>
      <w:r w:rsidR="00E53E41">
        <w:rPr>
          <w:color w:val="000000"/>
          <w:sz w:val="22"/>
          <w:szCs w:val="22"/>
        </w:rPr>
        <w:t xml:space="preserve"> </w:t>
      </w:r>
      <w:r w:rsidR="00813C67" w:rsidRPr="00487176">
        <w:rPr>
          <w:color w:val="000000"/>
          <w:sz w:val="22"/>
          <w:szCs w:val="22"/>
        </w:rPr>
        <w:t>has</w:t>
      </w:r>
      <w:r w:rsidRPr="00487176">
        <w:rPr>
          <w:color w:val="000000"/>
          <w:sz w:val="22"/>
          <w:szCs w:val="22"/>
        </w:rPr>
        <w:t xml:space="preserve"> responsibility and authority for the Control of the Monitoring and Measuring </w:t>
      </w:r>
      <w:r w:rsidR="00813C67" w:rsidRPr="00487176">
        <w:rPr>
          <w:color w:val="000000"/>
          <w:sz w:val="22"/>
          <w:szCs w:val="22"/>
        </w:rPr>
        <w:t>Resources</w:t>
      </w:r>
      <w:r w:rsidRPr="00487176">
        <w:rPr>
          <w:color w:val="000000"/>
          <w:sz w:val="22"/>
          <w:szCs w:val="22"/>
        </w:rPr>
        <w:t xml:space="preserve"> </w:t>
      </w:r>
      <w:r w:rsidR="00813C67" w:rsidRPr="00487176">
        <w:rPr>
          <w:color w:val="000000"/>
          <w:sz w:val="22"/>
          <w:szCs w:val="22"/>
        </w:rPr>
        <w:t>p</w:t>
      </w:r>
      <w:r w:rsidRPr="00487176">
        <w:rPr>
          <w:color w:val="000000"/>
          <w:sz w:val="22"/>
          <w:szCs w:val="22"/>
        </w:rPr>
        <w:t>rocess</w:t>
      </w:r>
      <w:r w:rsidR="0048649F" w:rsidRPr="00487176">
        <w:rPr>
          <w:color w:val="000000"/>
          <w:sz w:val="22"/>
          <w:szCs w:val="22"/>
        </w:rPr>
        <w:t>.</w:t>
      </w:r>
    </w:p>
    <w:p w14:paraId="35443B66" w14:textId="77777777" w:rsidR="00AF16C0" w:rsidRPr="00487176" w:rsidRDefault="00AF16C0" w:rsidP="00DD156B">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b/>
          <w:color w:val="000000"/>
          <w:sz w:val="22"/>
          <w:szCs w:val="22"/>
        </w:rPr>
      </w:pPr>
      <w:r w:rsidRPr="00487176">
        <w:rPr>
          <w:b/>
          <w:color w:val="000000"/>
          <w:sz w:val="22"/>
          <w:szCs w:val="22"/>
        </w:rPr>
        <w:t>4. Procedure</w:t>
      </w:r>
    </w:p>
    <w:p w14:paraId="15A782D6" w14:textId="77777777" w:rsidR="00FC2365" w:rsidRPr="00487176" w:rsidRDefault="00FC2365" w:rsidP="00FC2365">
      <w:pPr>
        <w:pStyle w:val="BodyTextIndent"/>
        <w:tabs>
          <w:tab w:val="clear" w:pos="720"/>
        </w:tabs>
        <w:spacing w:before="120"/>
        <w:ind w:left="1080" w:hanging="540"/>
        <w:rPr>
          <w:sz w:val="22"/>
          <w:szCs w:val="22"/>
        </w:rPr>
      </w:pPr>
      <w:r w:rsidRPr="00487176">
        <w:rPr>
          <w:sz w:val="22"/>
          <w:szCs w:val="22"/>
        </w:rPr>
        <w:t>7.1.5.1) GENERAL</w:t>
      </w:r>
    </w:p>
    <w:p w14:paraId="565309DB" w14:textId="63D579CA" w:rsidR="00FC2365" w:rsidRPr="00487176" w:rsidRDefault="006618E4" w:rsidP="00FC2365">
      <w:pPr>
        <w:spacing w:before="120"/>
        <w:ind w:left="1080"/>
        <w:rPr>
          <w:color w:val="000000"/>
          <w:sz w:val="22"/>
        </w:rPr>
      </w:pPr>
      <w:r>
        <w:rPr>
          <w:color w:val="000000"/>
          <w:sz w:val="22"/>
        </w:rPr>
        <w:t xml:space="preserve">METRO PLASTICS TECHNOLOGIES, </w:t>
      </w:r>
      <w:r w:rsidR="00135F9C">
        <w:rPr>
          <w:color w:val="000000"/>
          <w:sz w:val="22"/>
        </w:rPr>
        <w:t>LLC</w:t>
      </w:r>
      <w:r>
        <w:rPr>
          <w:color w:val="000000"/>
          <w:sz w:val="22"/>
        </w:rPr>
        <w:t>.</w:t>
      </w:r>
      <w:r w:rsidR="00FC2365" w:rsidRPr="00487176">
        <w:rPr>
          <w:color w:val="000000"/>
          <w:sz w:val="22"/>
        </w:rPr>
        <w:t xml:space="preserve"> determines and provides the resources needed to ensure valid and reliable results </w:t>
      </w:r>
      <w:r w:rsidR="001A0070">
        <w:rPr>
          <w:color w:val="000000"/>
          <w:sz w:val="22"/>
        </w:rPr>
        <w:t xml:space="preserve">when monitoring or measuring is </w:t>
      </w:r>
      <w:r w:rsidR="00FC2365" w:rsidRPr="00487176">
        <w:rPr>
          <w:color w:val="000000"/>
          <w:sz w:val="22"/>
        </w:rPr>
        <w:t>used to verify conformity of products and services to requirements.</w:t>
      </w:r>
    </w:p>
    <w:p w14:paraId="4AAE06A7" w14:textId="5B5E6264" w:rsidR="00FC2365" w:rsidRDefault="00FC2365" w:rsidP="00FC2365">
      <w:pPr>
        <w:spacing w:before="120"/>
        <w:ind w:left="1080"/>
        <w:rPr>
          <w:color w:val="000000"/>
          <w:sz w:val="22"/>
        </w:rPr>
      </w:pPr>
      <w:r w:rsidRPr="00487176">
        <w:rPr>
          <w:color w:val="000000"/>
          <w:sz w:val="22"/>
        </w:rPr>
        <w:t xml:space="preserve">The </w:t>
      </w:r>
      <w:r w:rsidR="00135F9C">
        <w:rPr>
          <w:color w:val="000000"/>
          <w:sz w:val="22"/>
        </w:rPr>
        <w:t>Quality Manager</w:t>
      </w:r>
      <w:r w:rsidRPr="00487176">
        <w:rPr>
          <w:color w:val="000000"/>
          <w:sz w:val="22"/>
        </w:rPr>
        <w:t xml:space="preserve"> ensure</w:t>
      </w:r>
      <w:r w:rsidR="00552F65" w:rsidRPr="00487176">
        <w:rPr>
          <w:color w:val="000000"/>
          <w:sz w:val="22"/>
        </w:rPr>
        <w:t>s</w:t>
      </w:r>
      <w:r>
        <w:rPr>
          <w:color w:val="000000"/>
          <w:sz w:val="22"/>
        </w:rPr>
        <w:t xml:space="preserve"> that the resources provided:</w:t>
      </w:r>
    </w:p>
    <w:p w14:paraId="11420452" w14:textId="77777777" w:rsidR="00FC2365" w:rsidRDefault="00FC2365" w:rsidP="00FC2365">
      <w:pPr>
        <w:numPr>
          <w:ilvl w:val="0"/>
          <w:numId w:val="15"/>
        </w:numPr>
        <w:spacing w:before="120"/>
        <w:rPr>
          <w:sz w:val="22"/>
        </w:rPr>
      </w:pPr>
      <w:r>
        <w:rPr>
          <w:sz w:val="22"/>
        </w:rPr>
        <w:t>are suitable for the specific type of monitoring and measurement activities being undertaken</w:t>
      </w:r>
    </w:p>
    <w:p w14:paraId="2CAC747D" w14:textId="77777777" w:rsidR="00FC2365" w:rsidRDefault="00010629" w:rsidP="00FC2365">
      <w:pPr>
        <w:numPr>
          <w:ilvl w:val="0"/>
          <w:numId w:val="15"/>
        </w:numPr>
        <w:spacing w:before="120"/>
        <w:rPr>
          <w:sz w:val="22"/>
        </w:rPr>
      </w:pPr>
      <w:r>
        <w:rPr>
          <w:sz w:val="22"/>
        </w:rPr>
        <w:t>are maintained to ensure t</w:t>
      </w:r>
      <w:r w:rsidR="00466933">
        <w:rPr>
          <w:sz w:val="22"/>
        </w:rPr>
        <w:t>heir continuing fitness for use</w:t>
      </w:r>
    </w:p>
    <w:p w14:paraId="6EFDA9D0" w14:textId="09EE95EB" w:rsidR="00010629" w:rsidRPr="00487176" w:rsidRDefault="00010629" w:rsidP="00010629">
      <w:pPr>
        <w:spacing w:before="120"/>
        <w:ind w:left="1080"/>
        <w:rPr>
          <w:color w:val="000000"/>
          <w:sz w:val="22"/>
        </w:rPr>
      </w:pPr>
      <w:r>
        <w:rPr>
          <w:sz w:val="22"/>
        </w:rPr>
        <w:t>Documented</w:t>
      </w:r>
      <w:r w:rsidR="00302E99">
        <w:rPr>
          <w:sz w:val="22"/>
        </w:rPr>
        <w:t xml:space="preserve"> information is retained (i.e., </w:t>
      </w:r>
      <w:r>
        <w:rPr>
          <w:sz w:val="22"/>
        </w:rPr>
        <w:t>records) in th</w:t>
      </w:r>
      <w:r w:rsidR="00302E99">
        <w:rPr>
          <w:sz w:val="22"/>
        </w:rPr>
        <w:t xml:space="preserve">e calibration tracking system </w:t>
      </w:r>
      <w:r w:rsidR="00302E99" w:rsidRPr="00A04324">
        <w:rPr>
          <w:sz w:val="22"/>
        </w:rPr>
        <w:t>(</w:t>
      </w:r>
      <w:hyperlink r:id="rId8" w:history="1">
        <w:r w:rsidR="00F62736" w:rsidRPr="00A04324">
          <w:rPr>
            <w:rStyle w:val="Hyperlink"/>
            <w:sz w:val="22"/>
          </w:rPr>
          <w:t>Microsoft Access Database)</w:t>
        </w:r>
      </w:hyperlink>
    </w:p>
    <w:p w14:paraId="14687891" w14:textId="77777777" w:rsidR="00FC2365" w:rsidRDefault="00FC2365" w:rsidP="00FC2365">
      <w:pPr>
        <w:pStyle w:val="BodyTextIndent"/>
        <w:tabs>
          <w:tab w:val="clear" w:pos="720"/>
        </w:tabs>
        <w:spacing w:before="120"/>
        <w:ind w:left="1080" w:hanging="540"/>
        <w:rPr>
          <w:sz w:val="22"/>
          <w:szCs w:val="22"/>
        </w:rPr>
      </w:pPr>
      <w:r>
        <w:rPr>
          <w:sz w:val="22"/>
          <w:szCs w:val="22"/>
        </w:rPr>
        <w:t>7.1.5.2) MEASUREMENT TRACEABILITY</w:t>
      </w:r>
    </w:p>
    <w:p w14:paraId="06E60AA7" w14:textId="709A71E6" w:rsidR="00FC2365" w:rsidRDefault="00010629" w:rsidP="00FC2365">
      <w:pPr>
        <w:tabs>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080"/>
        <w:rPr>
          <w:sz w:val="22"/>
        </w:rPr>
      </w:pPr>
      <w:r>
        <w:rPr>
          <w:sz w:val="22"/>
        </w:rPr>
        <w:t xml:space="preserve">When measurement traceability is a requirement, or is considered by </w:t>
      </w:r>
      <w:r w:rsidR="006618E4">
        <w:rPr>
          <w:sz w:val="22"/>
        </w:rPr>
        <w:t xml:space="preserve">METRO PLASTICS TECHNOLOGIES, </w:t>
      </w:r>
      <w:r w:rsidR="00135F9C">
        <w:rPr>
          <w:sz w:val="22"/>
        </w:rPr>
        <w:t>LLC</w:t>
      </w:r>
      <w:r w:rsidR="006618E4">
        <w:rPr>
          <w:sz w:val="22"/>
        </w:rPr>
        <w:t>.</w:t>
      </w:r>
      <w:r>
        <w:rPr>
          <w:sz w:val="22"/>
        </w:rPr>
        <w:t xml:space="preserve"> to be an essential part of providing confidence in the validity of measurement results, measuring equipment is:</w:t>
      </w:r>
    </w:p>
    <w:p w14:paraId="42335015" w14:textId="011DE375" w:rsidR="00010629" w:rsidRDefault="00010629" w:rsidP="00010629">
      <w:pPr>
        <w:numPr>
          <w:ilvl w:val="0"/>
          <w:numId w:val="17"/>
        </w:numPr>
        <w:spacing w:before="120"/>
        <w:rPr>
          <w:color w:val="000000"/>
          <w:sz w:val="22"/>
        </w:rPr>
      </w:pPr>
      <w:r w:rsidRPr="00487176">
        <w:rPr>
          <w:color w:val="000000"/>
          <w:sz w:val="22"/>
        </w:rPr>
        <w:t xml:space="preserve">calibrated or verified, or both, at specified intervals, or prior to use, against measurement standards traceable to international or national </w:t>
      </w:r>
      <w:r w:rsidR="00D244C7" w:rsidRPr="00487176">
        <w:rPr>
          <w:color w:val="000000"/>
          <w:sz w:val="22"/>
        </w:rPr>
        <w:t xml:space="preserve">(i.e., NIST) </w:t>
      </w:r>
      <w:r w:rsidRPr="00487176">
        <w:rPr>
          <w:color w:val="000000"/>
          <w:sz w:val="22"/>
        </w:rPr>
        <w:t>measurement standards; where no such standards exist, the basis of calibration or verification is retained as documented information (i.e., record) in the calibration tracking system.</w:t>
      </w:r>
    </w:p>
    <w:p w14:paraId="2C6A60B5" w14:textId="1873AFB8" w:rsidR="009447FF" w:rsidRPr="009447FF" w:rsidRDefault="009447FF" w:rsidP="009447FF">
      <w:pPr>
        <w:pStyle w:val="ListParagraph"/>
        <w:numPr>
          <w:ilvl w:val="1"/>
          <w:numId w:val="17"/>
        </w:numPr>
        <w:spacing w:before="120"/>
        <w:rPr>
          <w:color w:val="000000"/>
          <w:sz w:val="22"/>
        </w:rPr>
      </w:pPr>
      <w:r>
        <w:rPr>
          <w:color w:val="000000"/>
          <w:sz w:val="22"/>
        </w:rPr>
        <w:t>New MMRs (in-house or customer) must be checked for accuracy prior to use and scheduled for recalibration per the Calibration Database. Customer supplied MMRs will be calibrated prior to use unless they are accompanied by a Certificate of Calibration which will be kept on file in the Quality Lab.</w:t>
      </w:r>
    </w:p>
    <w:p w14:paraId="4593FDEF" w14:textId="77777777" w:rsidR="00FD5F4C" w:rsidRDefault="00010629" w:rsidP="00FD5F4C">
      <w:pPr>
        <w:numPr>
          <w:ilvl w:val="1"/>
          <w:numId w:val="17"/>
        </w:numPr>
        <w:spacing w:before="120"/>
        <w:rPr>
          <w:color w:val="000000"/>
          <w:sz w:val="22"/>
        </w:rPr>
      </w:pPr>
      <w:r w:rsidRPr="00487176">
        <w:rPr>
          <w:color w:val="000000"/>
          <w:sz w:val="22"/>
        </w:rPr>
        <w:t xml:space="preserve">MMR calibration/verification is tracked in a calibration tracking system (e.g., </w:t>
      </w:r>
      <w:r w:rsidR="00F62736">
        <w:rPr>
          <w:color w:val="000000"/>
          <w:sz w:val="22"/>
        </w:rPr>
        <w:t>Microsoft Access</w:t>
      </w:r>
      <w:r w:rsidR="00813C67" w:rsidRPr="00487176">
        <w:rPr>
          <w:color w:val="000000"/>
          <w:sz w:val="22"/>
        </w:rPr>
        <w:t xml:space="preserve"> Database</w:t>
      </w:r>
      <w:r w:rsidRPr="00487176">
        <w:rPr>
          <w:color w:val="000000"/>
          <w:sz w:val="22"/>
        </w:rPr>
        <w:t>)</w:t>
      </w:r>
      <w:r w:rsidR="00D244C7" w:rsidRPr="00487176">
        <w:rPr>
          <w:color w:val="000000"/>
          <w:sz w:val="22"/>
        </w:rPr>
        <w:t>.  This database identifies all equipment requiring control or calibration, and details the ID#, description, date of calibration, and due date for the next required calibration.</w:t>
      </w:r>
    </w:p>
    <w:p w14:paraId="59819E87" w14:textId="77777777" w:rsidR="00A87229" w:rsidRDefault="00D244C7" w:rsidP="00A87229">
      <w:pPr>
        <w:numPr>
          <w:ilvl w:val="1"/>
          <w:numId w:val="17"/>
        </w:numPr>
        <w:spacing w:before="120"/>
        <w:rPr>
          <w:color w:val="000000"/>
          <w:sz w:val="22"/>
        </w:rPr>
      </w:pPr>
      <w:r w:rsidRPr="008723FC">
        <w:rPr>
          <w:color w:val="000000"/>
          <w:sz w:val="22"/>
        </w:rPr>
        <w:t xml:space="preserve">Calibration/verification of MMR </w:t>
      </w:r>
      <w:r w:rsidR="00FD5F4C" w:rsidRPr="008723FC">
        <w:rPr>
          <w:color w:val="000000"/>
          <w:sz w:val="22"/>
        </w:rPr>
        <w:t>is</w:t>
      </w:r>
      <w:r w:rsidRPr="008723FC">
        <w:rPr>
          <w:color w:val="000000"/>
          <w:sz w:val="22"/>
        </w:rPr>
        <w:t xml:space="preserve"> outsourced.  When an outside calibration service is used for calibration of measuring equipment and/or standards, the supplier is qualified through the supplier selection process (ref. Q</w:t>
      </w:r>
      <w:r w:rsidR="00F62736">
        <w:rPr>
          <w:color w:val="000000"/>
          <w:sz w:val="22"/>
        </w:rPr>
        <w:t>E</w:t>
      </w:r>
      <w:r w:rsidRPr="008723FC">
        <w:rPr>
          <w:color w:val="000000"/>
          <w:sz w:val="22"/>
        </w:rPr>
        <w:t xml:space="preserve">P-8.4).  After outsourced calibrations are completed, results of the calibration (e.g., certifications, reports, etc.) are forwarded to the </w:t>
      </w:r>
      <w:r w:rsidR="00466933">
        <w:rPr>
          <w:color w:val="000000"/>
          <w:sz w:val="22"/>
        </w:rPr>
        <w:t>Quality</w:t>
      </w:r>
      <w:r w:rsidR="00144287">
        <w:rPr>
          <w:color w:val="000000"/>
          <w:sz w:val="22"/>
        </w:rPr>
        <w:t xml:space="preserve"> </w:t>
      </w:r>
      <w:r w:rsidR="00F62736">
        <w:rPr>
          <w:color w:val="000000"/>
          <w:sz w:val="22"/>
        </w:rPr>
        <w:t>Department</w:t>
      </w:r>
      <w:r w:rsidRPr="008723FC">
        <w:rPr>
          <w:color w:val="000000"/>
          <w:sz w:val="22"/>
        </w:rPr>
        <w:t xml:space="preserve">, who files the information and updates </w:t>
      </w:r>
      <w:r w:rsidR="00F62736">
        <w:rPr>
          <w:color w:val="000000"/>
          <w:sz w:val="22"/>
        </w:rPr>
        <w:t>the Microsoft Access</w:t>
      </w:r>
      <w:r w:rsidR="00813C67" w:rsidRPr="008723FC">
        <w:rPr>
          <w:color w:val="000000"/>
          <w:sz w:val="22"/>
        </w:rPr>
        <w:t xml:space="preserve"> Database</w:t>
      </w:r>
      <w:r w:rsidRPr="008723FC">
        <w:rPr>
          <w:color w:val="000000"/>
          <w:sz w:val="22"/>
        </w:rPr>
        <w:t xml:space="preserve"> accordingly. (Ref. Q</w:t>
      </w:r>
      <w:r w:rsidR="00F62736">
        <w:rPr>
          <w:color w:val="000000"/>
          <w:sz w:val="22"/>
        </w:rPr>
        <w:t>E</w:t>
      </w:r>
      <w:r w:rsidRPr="008723FC">
        <w:rPr>
          <w:color w:val="000000"/>
          <w:sz w:val="22"/>
        </w:rPr>
        <w:t>P-7.5)</w:t>
      </w:r>
    </w:p>
    <w:p w14:paraId="5CAB7FAD" w14:textId="204AED89" w:rsidR="00065EA3" w:rsidRPr="00BD2E86" w:rsidRDefault="00065EA3" w:rsidP="006F02C5">
      <w:pPr>
        <w:numPr>
          <w:ilvl w:val="1"/>
          <w:numId w:val="17"/>
        </w:numPr>
        <w:spacing w:before="120"/>
        <w:rPr>
          <w:color w:val="000000"/>
          <w:sz w:val="22"/>
        </w:rPr>
      </w:pPr>
      <w:r w:rsidRPr="00BD2E86">
        <w:rPr>
          <w:color w:val="000000"/>
          <w:sz w:val="22"/>
        </w:rPr>
        <w:lastRenderedPageBreak/>
        <w:t xml:space="preserve">When MMR is found to be unfit for its intended purpose (e.g., out of calibration, damaged, or otherwise compromised), the </w:t>
      </w:r>
      <w:r w:rsidR="00466933" w:rsidRPr="00BD2E86">
        <w:rPr>
          <w:color w:val="000000"/>
          <w:sz w:val="22"/>
        </w:rPr>
        <w:t xml:space="preserve">Quality </w:t>
      </w:r>
      <w:r w:rsidR="00135F9C">
        <w:rPr>
          <w:color w:val="000000"/>
          <w:sz w:val="22"/>
        </w:rPr>
        <w:t>Manager</w:t>
      </w:r>
      <w:r w:rsidRPr="00BD2E86">
        <w:rPr>
          <w:color w:val="000000"/>
          <w:sz w:val="22"/>
        </w:rPr>
        <w:t>, with input from others as required, determines if the validity of previous measurement results has been adversely affected, and ensures that appropriate action is taken, as necessary (to both the MMR and any product affected).</w:t>
      </w:r>
      <w:r w:rsidR="00FD5F4C" w:rsidRPr="00BD2E86">
        <w:rPr>
          <w:color w:val="000000"/>
          <w:sz w:val="22"/>
        </w:rPr>
        <w:t xml:space="preserve">  </w:t>
      </w:r>
    </w:p>
    <w:p w14:paraId="3A4DF97F" w14:textId="70005D72" w:rsidR="00010629" w:rsidRDefault="00065EA3" w:rsidP="00D244C7">
      <w:pPr>
        <w:numPr>
          <w:ilvl w:val="0"/>
          <w:numId w:val="17"/>
        </w:numPr>
        <w:spacing w:before="120"/>
        <w:rPr>
          <w:sz w:val="22"/>
        </w:rPr>
      </w:pPr>
      <w:r>
        <w:rPr>
          <w:sz w:val="22"/>
        </w:rPr>
        <w:t>i</w:t>
      </w:r>
      <w:r w:rsidR="00D244C7">
        <w:rPr>
          <w:sz w:val="22"/>
        </w:rPr>
        <w:t xml:space="preserve">dentified </w:t>
      </w:r>
      <w:r w:rsidR="00E53E41">
        <w:rPr>
          <w:sz w:val="22"/>
        </w:rPr>
        <w:t>to</w:t>
      </w:r>
      <w:r w:rsidR="00D244C7">
        <w:rPr>
          <w:sz w:val="22"/>
        </w:rPr>
        <w:t xml:space="preserve"> determine their status (e.g., via </w:t>
      </w:r>
      <w:r w:rsidR="00D244C7" w:rsidRPr="00D244C7">
        <w:rPr>
          <w:sz w:val="22"/>
        </w:rPr>
        <w:t>a unique identification number</w:t>
      </w:r>
      <w:r>
        <w:rPr>
          <w:sz w:val="22"/>
        </w:rPr>
        <w:t>)</w:t>
      </w:r>
      <w:r w:rsidR="00D244C7" w:rsidRPr="00D244C7">
        <w:rPr>
          <w:sz w:val="22"/>
        </w:rPr>
        <w:t xml:space="preserve">. Numbers are etched or attached with labels on, </w:t>
      </w:r>
      <w:r>
        <w:rPr>
          <w:sz w:val="22"/>
        </w:rPr>
        <w:t xml:space="preserve">or </w:t>
      </w:r>
      <w:proofErr w:type="gramStart"/>
      <w:r>
        <w:rPr>
          <w:sz w:val="22"/>
        </w:rPr>
        <w:t>in close proximity to</w:t>
      </w:r>
      <w:proofErr w:type="gramEnd"/>
      <w:r>
        <w:rPr>
          <w:sz w:val="22"/>
        </w:rPr>
        <w:t xml:space="preserve"> the MMR</w:t>
      </w:r>
    </w:p>
    <w:p w14:paraId="5C695B52" w14:textId="4EF0F9B8" w:rsidR="00065EA3" w:rsidRDefault="00065EA3" w:rsidP="00D244C7">
      <w:pPr>
        <w:numPr>
          <w:ilvl w:val="0"/>
          <w:numId w:val="17"/>
        </w:numPr>
        <w:spacing w:before="120"/>
        <w:rPr>
          <w:sz w:val="22"/>
        </w:rPr>
      </w:pPr>
      <w:r>
        <w:rPr>
          <w:sz w:val="22"/>
        </w:rPr>
        <w:t>safeguarded from adjustments, damage, or deterioration that would invalidate the calibration status and</w:t>
      </w:r>
      <w:r w:rsidR="006D1D35">
        <w:rPr>
          <w:sz w:val="22"/>
        </w:rPr>
        <w:t xml:space="preserve"> subsequent measurement results</w:t>
      </w:r>
    </w:p>
    <w:p w14:paraId="50E13EFE" w14:textId="77777777" w:rsidR="003C63DE" w:rsidRPr="00E5019F" w:rsidRDefault="003C63DE" w:rsidP="00E56C9E">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sz w:val="22"/>
          <w:szCs w:val="22"/>
        </w:rPr>
      </w:pPr>
      <w:r w:rsidRPr="00E5019F">
        <w:rPr>
          <w:b/>
          <w:sz w:val="22"/>
          <w:szCs w:val="22"/>
        </w:rPr>
        <w:t>5. References</w:t>
      </w:r>
      <w:r w:rsidRPr="00E5019F">
        <w:rPr>
          <w:sz w:val="22"/>
          <w:szCs w:val="22"/>
        </w:rPr>
        <w:tab/>
      </w:r>
    </w:p>
    <w:p w14:paraId="6C3A66D2" w14:textId="77777777" w:rsidR="00065EA3" w:rsidRPr="00EA5C21" w:rsidRDefault="00F62736" w:rsidP="00241002">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94"/>
        <w:outlineLvl w:val="0"/>
        <w:rPr>
          <w:color w:val="000000"/>
        </w:rPr>
      </w:pPr>
      <w:r w:rsidRPr="00EA5C21">
        <w:rPr>
          <w:color w:val="000000"/>
        </w:rPr>
        <w:t>QE</w:t>
      </w:r>
      <w:r w:rsidR="00065EA3" w:rsidRPr="00EA5C21">
        <w:rPr>
          <w:color w:val="000000"/>
        </w:rPr>
        <w:t>P-7.5 Documented Information</w:t>
      </w:r>
    </w:p>
    <w:p w14:paraId="17876A3F" w14:textId="77777777" w:rsidR="00065EA3" w:rsidRPr="00EA5C21" w:rsidRDefault="00F62736" w:rsidP="00065EA3">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rPr>
      </w:pPr>
      <w:r w:rsidRPr="00EA5C21">
        <w:t>QE</w:t>
      </w:r>
      <w:r w:rsidR="00065EA3" w:rsidRPr="00EA5C21">
        <w:t>P-8.4 Control of External Provision</w:t>
      </w:r>
    </w:p>
    <w:p w14:paraId="4103B25A" w14:textId="77777777" w:rsidR="00813C67" w:rsidRPr="00EA5C21" w:rsidRDefault="00F62736" w:rsidP="00065EA3">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rPr>
      </w:pPr>
      <w:r w:rsidRPr="00EA5C21">
        <w:rPr>
          <w:color w:val="000000"/>
        </w:rPr>
        <w:t xml:space="preserve">Microsoft Access </w:t>
      </w:r>
      <w:r w:rsidR="00813C67" w:rsidRPr="00EA5C21">
        <w:rPr>
          <w:color w:val="000000"/>
        </w:rPr>
        <w:t>Database</w:t>
      </w:r>
    </w:p>
    <w:p w14:paraId="45DDFAC4" w14:textId="77777777" w:rsidR="003C63DE" w:rsidRPr="000133A4" w:rsidRDefault="003C63DE" w:rsidP="00E56C9E">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b/>
          <w:color w:val="000000"/>
          <w:sz w:val="22"/>
          <w:szCs w:val="22"/>
        </w:rPr>
      </w:pPr>
      <w:r w:rsidRPr="000133A4">
        <w:rPr>
          <w:b/>
          <w:color w:val="000000"/>
          <w:sz w:val="22"/>
          <w:szCs w:val="22"/>
        </w:rPr>
        <w:t>6. Definitions</w:t>
      </w:r>
    </w:p>
    <w:p w14:paraId="6FEA0366" w14:textId="77777777" w:rsidR="00E56C9E" w:rsidRDefault="003C63DE" w:rsidP="00E56C9E">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94"/>
        <w:outlineLvl w:val="0"/>
        <w:rPr>
          <w:color w:val="000000"/>
          <w:sz w:val="22"/>
          <w:szCs w:val="22"/>
        </w:rPr>
      </w:pPr>
      <w:r w:rsidRPr="00E5019F">
        <w:rPr>
          <w:sz w:val="22"/>
          <w:szCs w:val="22"/>
        </w:rPr>
        <w:tab/>
      </w:r>
      <w:r w:rsidR="00E56C9E" w:rsidRPr="00246305">
        <w:rPr>
          <w:color w:val="000000"/>
          <w:sz w:val="22"/>
          <w:szCs w:val="22"/>
        </w:rPr>
        <w:t>None</w:t>
      </w:r>
    </w:p>
    <w:p w14:paraId="7F9143DB" w14:textId="77777777" w:rsidR="00D52B37" w:rsidRPr="00487176" w:rsidRDefault="00C37360" w:rsidP="00E56C9E">
      <w:pPr>
        <w:tabs>
          <w:tab w:val="left"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color w:val="000000"/>
          <w:sz w:val="22"/>
          <w:szCs w:val="22"/>
        </w:rPr>
      </w:pPr>
      <w:r>
        <w:rPr>
          <w:b/>
          <w:sz w:val="22"/>
          <w:szCs w:val="22"/>
        </w:rPr>
        <w:t>7</w:t>
      </w:r>
      <w:r w:rsidR="00D52B37" w:rsidRPr="00E5019F">
        <w:rPr>
          <w:b/>
          <w:sz w:val="22"/>
          <w:szCs w:val="22"/>
        </w:rPr>
        <w:t xml:space="preserve">. </w:t>
      </w:r>
      <w:r w:rsidR="00701D59" w:rsidRPr="00487176">
        <w:rPr>
          <w:b/>
          <w:color w:val="000000"/>
          <w:sz w:val="22"/>
          <w:szCs w:val="22"/>
        </w:rPr>
        <w:t xml:space="preserve">Records </w:t>
      </w:r>
      <w:r w:rsidR="00F62736">
        <w:rPr>
          <w:b/>
          <w:color w:val="000000"/>
          <w:sz w:val="22"/>
          <w:szCs w:val="22"/>
        </w:rPr>
        <w:t>(Ref. QE</w:t>
      </w:r>
      <w:r w:rsidR="002A6CCE" w:rsidRPr="00487176">
        <w:rPr>
          <w:b/>
          <w:color w:val="000000"/>
          <w:sz w:val="22"/>
          <w:szCs w:val="22"/>
        </w:rPr>
        <w:t>P-7.5</w:t>
      </w:r>
      <w:r w:rsidR="00D52B37" w:rsidRPr="00487176">
        <w:rPr>
          <w:b/>
          <w:color w:val="000000"/>
          <w:sz w:val="22"/>
          <w:szCs w:val="22"/>
        </w:rPr>
        <w:t>)</w:t>
      </w:r>
    </w:p>
    <w:p w14:paraId="02E526AB" w14:textId="77777777" w:rsidR="003C63DE" w:rsidRDefault="00701D59" w:rsidP="00E56C9E">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94"/>
        <w:outlineLvl w:val="0"/>
        <w:rPr>
          <w:color w:val="000000"/>
          <w:sz w:val="22"/>
          <w:szCs w:val="22"/>
        </w:rPr>
      </w:pPr>
      <w:r w:rsidRPr="00487176">
        <w:rPr>
          <w:color w:val="000000"/>
          <w:sz w:val="22"/>
          <w:szCs w:val="22"/>
        </w:rPr>
        <w:t>Calibration records</w:t>
      </w:r>
    </w:p>
    <w:p w14:paraId="2C091636" w14:textId="77777777" w:rsidR="00FD5F4C" w:rsidRPr="00487176" w:rsidRDefault="00FD5F4C" w:rsidP="00FD5F4C">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994"/>
        <w:outlineLvl w:val="0"/>
        <w:rPr>
          <w:color w:val="000000"/>
          <w:sz w:val="22"/>
          <w:szCs w:val="22"/>
        </w:rPr>
      </w:pPr>
      <w:r>
        <w:rPr>
          <w:color w:val="000000"/>
          <w:sz w:val="22"/>
          <w:szCs w:val="22"/>
        </w:rPr>
        <w:t>Calibration Database</w:t>
      </w:r>
    </w:p>
    <w:p w14:paraId="73A5CFE9" w14:textId="77777777" w:rsidR="0032414C" w:rsidRDefault="0032414C" w:rsidP="00A94011">
      <w:pPr>
        <w:rPr>
          <w:sz w:val="12"/>
          <w:szCs w:val="12"/>
        </w:rPr>
      </w:pPr>
    </w:p>
    <w:sectPr w:rsidR="0032414C" w:rsidSect="00970FA6">
      <w:headerReference w:type="default" r:id="rId9"/>
      <w:headerReference w:type="first" r:id="rId10"/>
      <w:pgSz w:w="12240" w:h="15840" w:code="1"/>
      <w:pgMar w:top="720" w:right="634" w:bottom="990" w:left="907" w:header="720" w:footer="922" w:gutter="0"/>
      <w:pgBorders>
        <w:top w:val="thinThickSmallGap" w:sz="24" w:space="4" w:color="auto"/>
        <w:left w:val="thinThickSmallGap" w:sz="24" w:space="14" w:color="auto"/>
        <w:bottom w:val="thickThinSmallGap" w:sz="24" w:space="3" w:color="auto"/>
        <w:right w:val="thickThinSmallGap" w:sz="24" w:space="6" w:color="auto"/>
      </w:pgBorders>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9267" w14:textId="77777777" w:rsidR="00A56E22" w:rsidRDefault="00A56E22">
      <w:r>
        <w:separator/>
      </w:r>
    </w:p>
  </w:endnote>
  <w:endnote w:type="continuationSeparator" w:id="0">
    <w:p w14:paraId="1EF6414F" w14:textId="77777777" w:rsidR="00A56E22" w:rsidRDefault="00A5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7D82" w14:textId="77777777" w:rsidR="00A56E22" w:rsidRDefault="00A56E22">
      <w:r>
        <w:separator/>
      </w:r>
    </w:p>
  </w:footnote>
  <w:footnote w:type="continuationSeparator" w:id="0">
    <w:p w14:paraId="6269DD4F" w14:textId="77777777" w:rsidR="00A56E22" w:rsidRDefault="00A5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CE5A" w14:textId="00D68FF5" w:rsidR="008F3392" w:rsidRPr="008B70C1" w:rsidRDefault="006618E4" w:rsidP="008F3392">
    <w:pPr>
      <w:tabs>
        <w:tab w:val="left" w:pos="0"/>
        <w:tab w:val="right" w:pos="9900"/>
      </w:tabs>
      <w:overflowPunct w:val="0"/>
      <w:autoSpaceDE w:val="0"/>
      <w:autoSpaceDN w:val="0"/>
      <w:adjustRightInd w:val="0"/>
      <w:textAlignment w:val="baseline"/>
    </w:pPr>
    <w:r>
      <w:rPr>
        <w:b/>
      </w:rPr>
      <w:t xml:space="preserve">Metro Plastics Technologies, </w:t>
    </w:r>
    <w:r w:rsidR="00135F9C">
      <w:rPr>
        <w:b/>
      </w:rPr>
      <w:t>LLC</w:t>
    </w:r>
    <w:r>
      <w:rPr>
        <w:b/>
      </w:rPr>
      <w:t>.</w:t>
    </w:r>
    <w:r w:rsidR="008F3392" w:rsidRPr="008B70C1">
      <w:rPr>
        <w:sz w:val="16"/>
      </w:rPr>
      <w:tab/>
    </w:r>
  </w:p>
  <w:tbl>
    <w:tblPr>
      <w:tblW w:w="1061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217"/>
      <w:gridCol w:w="4400"/>
    </w:tblGrid>
    <w:tr w:rsidR="008F3392" w:rsidRPr="008B70C1" w14:paraId="54C3CEA0" w14:textId="77777777" w:rsidTr="004C24D2">
      <w:trPr>
        <w:trHeight w:val="532"/>
      </w:trPr>
      <w:tc>
        <w:tcPr>
          <w:tcW w:w="6217" w:type="dxa"/>
        </w:tcPr>
        <w:p w14:paraId="6C413D04" w14:textId="77777777" w:rsidR="008F3392" w:rsidRPr="008B70C1" w:rsidRDefault="008F3392" w:rsidP="008F3392">
          <w:pPr>
            <w:overflowPunct w:val="0"/>
            <w:autoSpaceDE w:val="0"/>
            <w:autoSpaceDN w:val="0"/>
            <w:adjustRightInd w:val="0"/>
            <w:textAlignment w:val="baseline"/>
            <w:rPr>
              <w:b/>
            </w:rPr>
          </w:pPr>
          <w:r w:rsidRPr="00C23271">
            <w:rPr>
              <w:b/>
            </w:rPr>
            <w:t xml:space="preserve">Title: </w:t>
          </w:r>
          <w:r>
            <w:rPr>
              <w:b/>
              <w:sz w:val="16"/>
            </w:rPr>
            <w:t xml:space="preserve"> </w:t>
          </w:r>
          <w:r w:rsidRPr="008F3392">
            <w:rPr>
              <w:b/>
              <w:sz w:val="24"/>
            </w:rPr>
            <w:t>MONITORING AND MEASURING RESOURCES</w:t>
          </w:r>
        </w:p>
      </w:tc>
      <w:tc>
        <w:tcPr>
          <w:tcW w:w="4400" w:type="dxa"/>
        </w:tcPr>
        <w:p w14:paraId="1DCEB8FE" w14:textId="77777777" w:rsidR="008F3392" w:rsidRPr="008B70C1" w:rsidRDefault="008F3392" w:rsidP="008F3392">
          <w:pPr>
            <w:overflowPunct w:val="0"/>
            <w:autoSpaceDE w:val="0"/>
            <w:autoSpaceDN w:val="0"/>
            <w:adjustRightInd w:val="0"/>
            <w:textAlignment w:val="baseline"/>
            <w:rPr>
              <w:b/>
              <w:sz w:val="28"/>
            </w:rPr>
          </w:pPr>
          <w:r w:rsidRPr="00C23271">
            <w:rPr>
              <w:b/>
            </w:rPr>
            <w:t xml:space="preserve">Document Number:  </w:t>
          </w:r>
          <w:r w:rsidRPr="008B70C1">
            <w:rPr>
              <w:b/>
              <w:sz w:val="16"/>
            </w:rPr>
            <w:t xml:space="preserve">            </w:t>
          </w:r>
          <w:r w:rsidR="006618E4">
            <w:rPr>
              <w:b/>
              <w:sz w:val="28"/>
            </w:rPr>
            <w:t>QE</w:t>
          </w:r>
          <w:r>
            <w:rPr>
              <w:b/>
              <w:sz w:val="28"/>
            </w:rPr>
            <w:t>P-7.1.5</w:t>
          </w:r>
        </w:p>
        <w:p w14:paraId="1E9BA98A" w14:textId="77777777" w:rsidR="008F3392" w:rsidRPr="008B70C1" w:rsidRDefault="008F3392" w:rsidP="008F3392">
          <w:pPr>
            <w:overflowPunct w:val="0"/>
            <w:autoSpaceDE w:val="0"/>
            <w:autoSpaceDN w:val="0"/>
            <w:adjustRightInd w:val="0"/>
            <w:textAlignment w:val="baseline"/>
            <w:rPr>
              <w:sz w:val="10"/>
            </w:rPr>
          </w:pPr>
        </w:p>
      </w:tc>
    </w:tr>
    <w:tr w:rsidR="008F3392" w:rsidRPr="008B70C1" w14:paraId="54A38258" w14:textId="77777777" w:rsidTr="004C24D2">
      <w:trPr>
        <w:trHeight w:val="257"/>
      </w:trPr>
      <w:tc>
        <w:tcPr>
          <w:tcW w:w="6217" w:type="dxa"/>
        </w:tcPr>
        <w:p w14:paraId="76DAB281" w14:textId="1CA46DD9" w:rsidR="008F3392" w:rsidRPr="008B70C1" w:rsidRDefault="008F3392" w:rsidP="008F3392">
          <w:pPr>
            <w:tabs>
              <w:tab w:val="left" w:pos="1800"/>
            </w:tabs>
            <w:overflowPunct w:val="0"/>
            <w:autoSpaceDE w:val="0"/>
            <w:autoSpaceDN w:val="0"/>
            <w:adjustRightInd w:val="0"/>
            <w:textAlignment w:val="baseline"/>
            <w:rPr>
              <w:sz w:val="16"/>
            </w:rPr>
          </w:pPr>
          <w:r w:rsidRPr="00C23271">
            <w:rPr>
              <w:b/>
            </w:rPr>
            <w:t xml:space="preserve">Page </w:t>
          </w:r>
          <w:r w:rsidRPr="00C23271">
            <w:t xml:space="preserve"> </w:t>
          </w:r>
          <w:r w:rsidR="00135F9C">
            <w:rPr>
              <w:b/>
              <w:sz w:val="22"/>
            </w:rPr>
            <w:t>2</w:t>
          </w:r>
          <w:r w:rsidRPr="00C23271">
            <w:rPr>
              <w:sz w:val="22"/>
            </w:rPr>
            <w:t xml:space="preserve"> of </w:t>
          </w:r>
          <w:r w:rsidRPr="00C23271">
            <w:rPr>
              <w:b/>
              <w:sz w:val="22"/>
            </w:rPr>
            <w:fldChar w:fldCharType="begin"/>
          </w:r>
          <w:r w:rsidRPr="00C23271">
            <w:rPr>
              <w:b/>
              <w:sz w:val="22"/>
            </w:rPr>
            <w:instrText xml:space="preserve">numpages </w:instrText>
          </w:r>
          <w:r w:rsidRPr="00C23271">
            <w:rPr>
              <w:b/>
              <w:sz w:val="22"/>
            </w:rPr>
            <w:fldChar w:fldCharType="separate"/>
          </w:r>
          <w:r w:rsidR="00135AB8">
            <w:rPr>
              <w:b/>
              <w:noProof/>
              <w:sz w:val="22"/>
            </w:rPr>
            <w:t>2</w:t>
          </w:r>
          <w:r w:rsidRPr="00C23271">
            <w:rPr>
              <w:b/>
              <w:sz w:val="22"/>
            </w:rPr>
            <w:fldChar w:fldCharType="end"/>
          </w:r>
          <w:r w:rsidRPr="008B70C1">
            <w:rPr>
              <w:sz w:val="16"/>
            </w:rPr>
            <w:tab/>
          </w:r>
          <w:r w:rsidRPr="00C23271">
            <w:rPr>
              <w:b/>
            </w:rPr>
            <w:t>CONFIDENTIAL</w:t>
          </w:r>
        </w:p>
      </w:tc>
      <w:tc>
        <w:tcPr>
          <w:tcW w:w="4400" w:type="dxa"/>
        </w:tcPr>
        <w:p w14:paraId="3EFEEBA9" w14:textId="0CA2C80D" w:rsidR="008F3392" w:rsidRPr="008B70C1" w:rsidRDefault="008F3392" w:rsidP="00A04324">
          <w:pPr>
            <w:widowControl w:val="0"/>
            <w:overflowPunct w:val="0"/>
            <w:autoSpaceDE w:val="0"/>
            <w:autoSpaceDN w:val="0"/>
            <w:adjustRightInd w:val="0"/>
            <w:textAlignment w:val="baseline"/>
            <w:rPr>
              <w:sz w:val="16"/>
            </w:rPr>
          </w:pPr>
          <w:r w:rsidRPr="00C23271">
            <w:rPr>
              <w:b/>
            </w:rPr>
            <w:t xml:space="preserve">Version:  </w:t>
          </w:r>
          <w:r w:rsidR="00F94548">
            <w:rPr>
              <w:b/>
            </w:rPr>
            <w:t>2</w:t>
          </w:r>
          <w:r w:rsidRPr="00C23271">
            <w:rPr>
              <w:b/>
            </w:rPr>
            <w:t xml:space="preserve">     </w:t>
          </w:r>
          <w:r>
            <w:rPr>
              <w:b/>
            </w:rPr>
            <w:t xml:space="preserve">               </w:t>
          </w:r>
        </w:p>
      </w:tc>
    </w:tr>
  </w:tbl>
  <w:p w14:paraId="1FCC3C8B" w14:textId="6ECF9C05" w:rsidR="008F3392" w:rsidRPr="008B70C1" w:rsidRDefault="008F3392" w:rsidP="008F3392">
    <w:pPr>
      <w:tabs>
        <w:tab w:val="center" w:pos="4320"/>
        <w:tab w:val="right" w:pos="8640"/>
      </w:tabs>
      <w:overflowPunct w:val="0"/>
      <w:autoSpaceDE w:val="0"/>
      <w:autoSpaceDN w:val="0"/>
      <w:adjustRightInd w:val="0"/>
      <w:textAlignment w:val="baseline"/>
      <w:rPr>
        <w:sz w:val="12"/>
      </w:rPr>
    </w:pPr>
    <w:r w:rsidRPr="008B70C1">
      <w:rPr>
        <w:sz w:val="12"/>
      </w:rPr>
      <w:t xml:space="preserve">ANY ACCESS TO THIS DOCUMENT OUTSIDE THE PRIMARY ELECTRONIC SOURCE IS UNCONTROLLED, UNLESS STAMPED, INITIALED AND DATED.  THIS DOCUMENT CONTAINS CONFIDENTIAL INFORMATION THAT IS THE PROPERTY OF </w:t>
    </w:r>
    <w:r w:rsidR="006618E4">
      <w:rPr>
        <w:sz w:val="12"/>
      </w:rPr>
      <w:t xml:space="preserve">Metro Plastics Technologies, </w:t>
    </w:r>
    <w:r w:rsidR="00082629">
      <w:rPr>
        <w:sz w:val="12"/>
      </w:rPr>
      <w:t>Inc.</w:t>
    </w:r>
    <w:r w:rsidRPr="008B70C1">
      <w:rPr>
        <w:sz w:val="12"/>
      </w:rPr>
      <w:t xml:space="preserve">  BY ACCEPTING THIS </w:t>
    </w:r>
    <w:r w:rsidR="00E53E41" w:rsidRPr="008B70C1">
      <w:rPr>
        <w:sz w:val="12"/>
      </w:rPr>
      <w:t>INFORMATION,</w:t>
    </w:r>
    <w:r w:rsidRPr="008B70C1">
      <w:rPr>
        <w:sz w:val="12"/>
      </w:rPr>
      <w:t xml:space="preserve"> THE BORROWER AGREES THAT IT WILL NOT BE USED FOR ANY PURPOSE OTHER THAN THAT FOR WHICH IT IS LOANED.</w:t>
    </w:r>
  </w:p>
  <w:p w14:paraId="793B5A6A" w14:textId="77777777" w:rsidR="008F3392" w:rsidRDefault="008F3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E2F9" w14:textId="6D40E9CB" w:rsidR="008F3392" w:rsidRPr="008B70C1" w:rsidRDefault="006618E4" w:rsidP="008F3392">
    <w:pPr>
      <w:tabs>
        <w:tab w:val="left" w:pos="0"/>
        <w:tab w:val="right" w:pos="9900"/>
      </w:tabs>
      <w:overflowPunct w:val="0"/>
      <w:autoSpaceDE w:val="0"/>
      <w:autoSpaceDN w:val="0"/>
      <w:adjustRightInd w:val="0"/>
      <w:textAlignment w:val="baseline"/>
    </w:pPr>
    <w:r>
      <w:rPr>
        <w:b/>
      </w:rPr>
      <w:t xml:space="preserve">Metro Plastics Technologies, </w:t>
    </w:r>
    <w:r w:rsidR="00135F9C">
      <w:rPr>
        <w:b/>
      </w:rPr>
      <w:t>LLC</w:t>
    </w:r>
    <w:r>
      <w:rPr>
        <w:b/>
      </w:rPr>
      <w:t>.</w:t>
    </w:r>
    <w:r w:rsidR="008F3392" w:rsidRPr="008B70C1">
      <w:rPr>
        <w:sz w:val="16"/>
      </w:rPr>
      <w:tab/>
    </w:r>
  </w:p>
  <w:tbl>
    <w:tblPr>
      <w:tblW w:w="1061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217"/>
      <w:gridCol w:w="4400"/>
    </w:tblGrid>
    <w:tr w:rsidR="008F3392" w:rsidRPr="008B70C1" w14:paraId="1F7A690D" w14:textId="77777777" w:rsidTr="004C24D2">
      <w:trPr>
        <w:trHeight w:val="532"/>
      </w:trPr>
      <w:tc>
        <w:tcPr>
          <w:tcW w:w="6217" w:type="dxa"/>
        </w:tcPr>
        <w:p w14:paraId="0BCE58FB" w14:textId="77777777" w:rsidR="008F3392" w:rsidRPr="008B70C1" w:rsidRDefault="008F3392" w:rsidP="008F3392">
          <w:pPr>
            <w:overflowPunct w:val="0"/>
            <w:autoSpaceDE w:val="0"/>
            <w:autoSpaceDN w:val="0"/>
            <w:adjustRightInd w:val="0"/>
            <w:textAlignment w:val="baseline"/>
            <w:rPr>
              <w:b/>
            </w:rPr>
          </w:pPr>
          <w:r w:rsidRPr="00C23271">
            <w:rPr>
              <w:b/>
            </w:rPr>
            <w:t xml:space="preserve">Title: </w:t>
          </w:r>
          <w:r>
            <w:rPr>
              <w:b/>
              <w:sz w:val="16"/>
            </w:rPr>
            <w:t xml:space="preserve"> </w:t>
          </w:r>
          <w:r w:rsidRPr="008F3392">
            <w:rPr>
              <w:b/>
              <w:sz w:val="24"/>
            </w:rPr>
            <w:t>MONITORING AND MEASURING RESOURCES</w:t>
          </w:r>
        </w:p>
      </w:tc>
      <w:tc>
        <w:tcPr>
          <w:tcW w:w="4400" w:type="dxa"/>
        </w:tcPr>
        <w:p w14:paraId="06384597" w14:textId="77777777" w:rsidR="008F3392" w:rsidRPr="008B70C1" w:rsidRDefault="008F3392" w:rsidP="008F3392">
          <w:pPr>
            <w:overflowPunct w:val="0"/>
            <w:autoSpaceDE w:val="0"/>
            <w:autoSpaceDN w:val="0"/>
            <w:adjustRightInd w:val="0"/>
            <w:textAlignment w:val="baseline"/>
            <w:rPr>
              <w:b/>
              <w:sz w:val="28"/>
            </w:rPr>
          </w:pPr>
          <w:r w:rsidRPr="00C23271">
            <w:rPr>
              <w:b/>
            </w:rPr>
            <w:t xml:space="preserve">Document Number:  </w:t>
          </w:r>
          <w:r w:rsidRPr="008B70C1">
            <w:rPr>
              <w:b/>
              <w:sz w:val="16"/>
            </w:rPr>
            <w:t xml:space="preserve">            </w:t>
          </w:r>
          <w:r w:rsidR="006618E4">
            <w:rPr>
              <w:b/>
              <w:sz w:val="28"/>
            </w:rPr>
            <w:t>QE</w:t>
          </w:r>
          <w:r>
            <w:rPr>
              <w:b/>
              <w:sz w:val="28"/>
            </w:rPr>
            <w:t>P-7.1.5</w:t>
          </w:r>
        </w:p>
        <w:p w14:paraId="37D2725F" w14:textId="77777777" w:rsidR="008F3392" w:rsidRPr="008B70C1" w:rsidRDefault="008F3392" w:rsidP="008F3392">
          <w:pPr>
            <w:overflowPunct w:val="0"/>
            <w:autoSpaceDE w:val="0"/>
            <w:autoSpaceDN w:val="0"/>
            <w:adjustRightInd w:val="0"/>
            <w:textAlignment w:val="baseline"/>
            <w:rPr>
              <w:sz w:val="10"/>
            </w:rPr>
          </w:pPr>
        </w:p>
      </w:tc>
    </w:tr>
    <w:tr w:rsidR="008F3392" w:rsidRPr="008B70C1" w14:paraId="28509E4D" w14:textId="77777777" w:rsidTr="004C24D2">
      <w:trPr>
        <w:trHeight w:val="257"/>
      </w:trPr>
      <w:tc>
        <w:tcPr>
          <w:tcW w:w="6217" w:type="dxa"/>
        </w:tcPr>
        <w:p w14:paraId="361CD697" w14:textId="77777777" w:rsidR="008F3392" w:rsidRPr="008B70C1" w:rsidRDefault="008F3392" w:rsidP="008F3392">
          <w:pPr>
            <w:tabs>
              <w:tab w:val="left" w:pos="1800"/>
            </w:tabs>
            <w:overflowPunct w:val="0"/>
            <w:autoSpaceDE w:val="0"/>
            <w:autoSpaceDN w:val="0"/>
            <w:adjustRightInd w:val="0"/>
            <w:textAlignment w:val="baseline"/>
            <w:rPr>
              <w:sz w:val="16"/>
            </w:rPr>
          </w:pPr>
          <w:r w:rsidRPr="00C23271">
            <w:rPr>
              <w:b/>
            </w:rPr>
            <w:t xml:space="preserve">Page </w:t>
          </w:r>
          <w:r w:rsidRPr="00C23271">
            <w:t xml:space="preserve"> </w:t>
          </w:r>
          <w:r w:rsidRPr="00C23271">
            <w:rPr>
              <w:b/>
              <w:sz w:val="22"/>
            </w:rPr>
            <w:fldChar w:fldCharType="begin"/>
          </w:r>
          <w:r w:rsidRPr="00C23271">
            <w:rPr>
              <w:b/>
              <w:sz w:val="22"/>
            </w:rPr>
            <w:instrText xml:space="preserve">page </w:instrText>
          </w:r>
          <w:r w:rsidRPr="00C23271">
            <w:rPr>
              <w:b/>
              <w:sz w:val="22"/>
            </w:rPr>
            <w:fldChar w:fldCharType="separate"/>
          </w:r>
          <w:r w:rsidR="00135AB8">
            <w:rPr>
              <w:b/>
              <w:noProof/>
              <w:sz w:val="22"/>
            </w:rPr>
            <w:t>1</w:t>
          </w:r>
          <w:r w:rsidRPr="00C23271">
            <w:rPr>
              <w:b/>
              <w:sz w:val="22"/>
            </w:rPr>
            <w:fldChar w:fldCharType="end"/>
          </w:r>
          <w:r w:rsidRPr="00C23271">
            <w:rPr>
              <w:sz w:val="22"/>
            </w:rPr>
            <w:t xml:space="preserve"> of </w:t>
          </w:r>
          <w:r w:rsidRPr="00C23271">
            <w:rPr>
              <w:b/>
              <w:sz w:val="22"/>
            </w:rPr>
            <w:fldChar w:fldCharType="begin"/>
          </w:r>
          <w:r w:rsidRPr="00C23271">
            <w:rPr>
              <w:b/>
              <w:sz w:val="22"/>
            </w:rPr>
            <w:instrText xml:space="preserve">numpages </w:instrText>
          </w:r>
          <w:r w:rsidRPr="00C23271">
            <w:rPr>
              <w:b/>
              <w:sz w:val="22"/>
            </w:rPr>
            <w:fldChar w:fldCharType="separate"/>
          </w:r>
          <w:r w:rsidR="00135AB8">
            <w:rPr>
              <w:b/>
              <w:noProof/>
              <w:sz w:val="22"/>
            </w:rPr>
            <w:t>2</w:t>
          </w:r>
          <w:r w:rsidRPr="00C23271">
            <w:rPr>
              <w:b/>
              <w:sz w:val="22"/>
            </w:rPr>
            <w:fldChar w:fldCharType="end"/>
          </w:r>
          <w:r w:rsidRPr="008B70C1">
            <w:rPr>
              <w:sz w:val="16"/>
            </w:rPr>
            <w:tab/>
          </w:r>
          <w:r w:rsidRPr="00C23271">
            <w:rPr>
              <w:b/>
            </w:rPr>
            <w:t>CONFIDENTIAL</w:t>
          </w:r>
        </w:p>
      </w:tc>
      <w:tc>
        <w:tcPr>
          <w:tcW w:w="4400" w:type="dxa"/>
        </w:tcPr>
        <w:p w14:paraId="0B61218C" w14:textId="07D30B46" w:rsidR="008F3392" w:rsidRPr="008B70C1" w:rsidRDefault="00A04324" w:rsidP="00A94011">
          <w:pPr>
            <w:widowControl w:val="0"/>
            <w:overflowPunct w:val="0"/>
            <w:autoSpaceDE w:val="0"/>
            <w:autoSpaceDN w:val="0"/>
            <w:adjustRightInd w:val="0"/>
            <w:textAlignment w:val="baseline"/>
            <w:rPr>
              <w:sz w:val="16"/>
            </w:rPr>
          </w:pPr>
          <w:r>
            <w:rPr>
              <w:b/>
            </w:rPr>
            <w:t xml:space="preserve">Version:  </w:t>
          </w:r>
          <w:r w:rsidR="00F94548">
            <w:rPr>
              <w:b/>
            </w:rPr>
            <w:t>2</w:t>
          </w:r>
          <w:r w:rsidR="008F3392" w:rsidRPr="00C23271">
            <w:rPr>
              <w:b/>
            </w:rPr>
            <w:t xml:space="preserve">     </w:t>
          </w:r>
          <w:r w:rsidR="008F3392">
            <w:rPr>
              <w:b/>
            </w:rPr>
            <w:t xml:space="preserve">               </w:t>
          </w:r>
        </w:p>
      </w:tc>
    </w:tr>
  </w:tbl>
  <w:p w14:paraId="37D5AA6B" w14:textId="18E8A0E4" w:rsidR="008F3392" w:rsidRPr="008B70C1" w:rsidRDefault="008F3392" w:rsidP="008F3392">
    <w:pPr>
      <w:tabs>
        <w:tab w:val="center" w:pos="4320"/>
        <w:tab w:val="right" w:pos="8640"/>
      </w:tabs>
      <w:overflowPunct w:val="0"/>
      <w:autoSpaceDE w:val="0"/>
      <w:autoSpaceDN w:val="0"/>
      <w:adjustRightInd w:val="0"/>
      <w:textAlignment w:val="baseline"/>
      <w:rPr>
        <w:sz w:val="12"/>
      </w:rPr>
    </w:pPr>
    <w:r w:rsidRPr="008B70C1">
      <w:rPr>
        <w:sz w:val="12"/>
      </w:rPr>
      <w:t xml:space="preserve">ANY ACCESS TO THIS DOCUMENT OUTSIDE THE PRIMARY ELECTRONIC SOURCE IS UNCONTROLLED, UNLESS STAMPED, INITIALED AND DATED.  THIS DOCUMENT CONTAINS CONFIDENTIAL INFORMATION THAT IS THE PROPERTY OF </w:t>
    </w:r>
    <w:r w:rsidR="006618E4">
      <w:rPr>
        <w:sz w:val="12"/>
      </w:rPr>
      <w:t>Metro Plastics Technologies, Inc.</w:t>
    </w:r>
    <w:r w:rsidRPr="008B70C1">
      <w:rPr>
        <w:sz w:val="12"/>
      </w:rPr>
      <w:t xml:space="preserve">  BY ACCEPTING THIS </w:t>
    </w:r>
    <w:r w:rsidR="00E53E41" w:rsidRPr="008B70C1">
      <w:rPr>
        <w:sz w:val="12"/>
      </w:rPr>
      <w:t>INFORMATION,</w:t>
    </w:r>
    <w:r w:rsidRPr="008B70C1">
      <w:rPr>
        <w:sz w:val="12"/>
      </w:rPr>
      <w:t xml:space="preserve"> THE BORROWER AGREES THAT IT WILL NOT BE USED FOR ANY PURPOSE OTHER THAN THAT FOR WHICH IT IS LOANED.</w:t>
    </w:r>
  </w:p>
  <w:p w14:paraId="1AF7986D" w14:textId="77777777" w:rsidR="00BC2B28" w:rsidRPr="00FC2365" w:rsidRDefault="00BC2B28" w:rsidP="00E03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5"/>
    <w:lvl w:ilvl="0">
      <w:start w:val="1"/>
      <w:numFmt w:val="bullet"/>
      <w:lvlText w:val=""/>
      <w:lvlJc w:val="left"/>
      <w:pPr>
        <w:tabs>
          <w:tab w:val="num" w:pos="0"/>
        </w:tabs>
        <w:ind w:left="2520" w:hanging="360"/>
      </w:pPr>
      <w:rPr>
        <w:rFonts w:ascii="Symbol" w:hAnsi="Symbol" w:cs="Symbol" w:hint="default"/>
        <w:sz w:val="22"/>
      </w:rPr>
    </w:lvl>
  </w:abstractNum>
  <w:abstractNum w:abstractNumId="1" w15:restartNumberingAfterBreak="0">
    <w:nsid w:val="00000005"/>
    <w:multiLevelType w:val="singleLevel"/>
    <w:tmpl w:val="00000005"/>
    <w:name w:val="WW8Num33"/>
    <w:lvl w:ilvl="0">
      <w:start w:val="1"/>
      <w:numFmt w:val="bullet"/>
      <w:lvlText w:val=""/>
      <w:lvlJc w:val="left"/>
      <w:pPr>
        <w:tabs>
          <w:tab w:val="num" w:pos="1530"/>
        </w:tabs>
        <w:ind w:left="1530" w:hanging="360"/>
      </w:pPr>
      <w:rPr>
        <w:rFonts w:ascii="Symbol" w:hAnsi="Symbol" w:cs="Symbol" w:hint="default"/>
        <w:sz w:val="22"/>
        <w:szCs w:val="22"/>
      </w:rPr>
    </w:lvl>
  </w:abstractNum>
  <w:abstractNum w:abstractNumId="2" w15:restartNumberingAfterBreak="0">
    <w:nsid w:val="020829D9"/>
    <w:multiLevelType w:val="hybridMultilevel"/>
    <w:tmpl w:val="619C2C1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DF5387"/>
    <w:multiLevelType w:val="hybridMultilevel"/>
    <w:tmpl w:val="735ABF3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1884841"/>
    <w:multiLevelType w:val="hybridMultilevel"/>
    <w:tmpl w:val="462A2E0E"/>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2F02AFC"/>
    <w:multiLevelType w:val="hybridMultilevel"/>
    <w:tmpl w:val="6D70D030"/>
    <w:lvl w:ilvl="0" w:tplc="66CE6174">
      <w:start w:val="3"/>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E26DE"/>
    <w:multiLevelType w:val="hybridMultilevel"/>
    <w:tmpl w:val="9634CD10"/>
    <w:lvl w:ilvl="0" w:tplc="04090017">
      <w:start w:val="1"/>
      <w:numFmt w:val="lowerLetter"/>
      <w:lvlText w:val="%1)"/>
      <w:lvlJc w:val="left"/>
      <w:pPr>
        <w:ind w:left="1800" w:hanging="360"/>
      </w:pPr>
    </w:lvl>
    <w:lvl w:ilvl="1" w:tplc="0409000F">
      <w:start w:val="1"/>
      <w:numFmt w:val="decimal"/>
      <w:lvlText w:val="%2."/>
      <w:lvlJc w:val="left"/>
      <w:pPr>
        <w:ind w:left="2520" w:hanging="360"/>
      </w:p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FDB7505"/>
    <w:multiLevelType w:val="hybridMultilevel"/>
    <w:tmpl w:val="4B2658D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21563AD"/>
    <w:multiLevelType w:val="hybridMultilevel"/>
    <w:tmpl w:val="511C0EF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2C12C07"/>
    <w:multiLevelType w:val="hybridMultilevel"/>
    <w:tmpl w:val="EBA267AE"/>
    <w:lvl w:ilvl="0" w:tplc="04090017">
      <w:start w:val="1"/>
      <w:numFmt w:val="lowerLetter"/>
      <w:lvlText w:val="%1)"/>
      <w:lvlJc w:val="left"/>
      <w:pPr>
        <w:ind w:left="1437" w:hanging="360"/>
      </w:pPr>
    </w:lvl>
    <w:lvl w:ilvl="1" w:tplc="12861380">
      <w:start w:val="1"/>
      <w:numFmt w:val="decimal"/>
      <w:lvlText w:val="%2.)"/>
      <w:lvlJc w:val="left"/>
      <w:pPr>
        <w:ind w:left="2157" w:hanging="360"/>
      </w:pPr>
      <w:rPr>
        <w:rFonts w:hint="default"/>
        <w:color w:val="000000"/>
      </w:r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0" w15:restartNumberingAfterBreak="0">
    <w:nsid w:val="446E7A02"/>
    <w:multiLevelType w:val="hybridMultilevel"/>
    <w:tmpl w:val="6DDAD316"/>
    <w:lvl w:ilvl="0" w:tplc="04090017">
      <w:start w:val="1"/>
      <w:numFmt w:val="lowerLetter"/>
      <w:lvlText w:val="%1)"/>
      <w:lvlJc w:val="left"/>
      <w:pPr>
        <w:ind w:left="1800" w:hanging="360"/>
      </w:pPr>
    </w:lvl>
    <w:lvl w:ilvl="1" w:tplc="0409000F">
      <w:start w:val="1"/>
      <w:numFmt w:val="decimal"/>
      <w:lvlText w:val="%2."/>
      <w:lvlJc w:val="left"/>
      <w:pPr>
        <w:ind w:left="2520" w:hanging="360"/>
      </w:p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3080F0A"/>
    <w:multiLevelType w:val="hybridMultilevel"/>
    <w:tmpl w:val="2C1EEBB4"/>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2" w15:restartNumberingAfterBreak="0">
    <w:nsid w:val="54FE58CF"/>
    <w:multiLevelType w:val="hybridMultilevel"/>
    <w:tmpl w:val="D1D452C4"/>
    <w:lvl w:ilvl="0" w:tplc="F91E7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C0040E8"/>
    <w:multiLevelType w:val="hybridMultilevel"/>
    <w:tmpl w:val="7DD49BC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8890B49"/>
    <w:multiLevelType w:val="hybridMultilevel"/>
    <w:tmpl w:val="4B2658D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91B05A8"/>
    <w:multiLevelType w:val="hybridMultilevel"/>
    <w:tmpl w:val="7FB84F04"/>
    <w:lvl w:ilvl="0" w:tplc="BA1E8110">
      <w:start w:val="4"/>
      <w:numFmt w:val="decimal"/>
      <w:lvlText w:val="%1."/>
      <w:lvlJc w:val="left"/>
      <w:pPr>
        <w:ind w:left="261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704A20B0"/>
    <w:multiLevelType w:val="hybridMultilevel"/>
    <w:tmpl w:val="49D49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98333D"/>
    <w:multiLevelType w:val="hybridMultilevel"/>
    <w:tmpl w:val="B94641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77B5329D"/>
    <w:multiLevelType w:val="hybridMultilevel"/>
    <w:tmpl w:val="EB001944"/>
    <w:lvl w:ilvl="0" w:tplc="444207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7C45D37"/>
    <w:multiLevelType w:val="hybridMultilevel"/>
    <w:tmpl w:val="88CC7234"/>
    <w:lvl w:ilvl="0" w:tplc="9C12D4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116753"/>
    <w:multiLevelType w:val="hybridMultilevel"/>
    <w:tmpl w:val="5A26E11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D950BA3"/>
    <w:multiLevelType w:val="hybridMultilevel"/>
    <w:tmpl w:val="47DE656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63328486">
    <w:abstractNumId w:val="16"/>
  </w:num>
  <w:num w:numId="2" w16cid:durableId="101843403">
    <w:abstractNumId w:val="11"/>
  </w:num>
  <w:num w:numId="3" w16cid:durableId="808593208">
    <w:abstractNumId w:val="17"/>
  </w:num>
  <w:num w:numId="4" w16cid:durableId="748230449">
    <w:abstractNumId w:val="18"/>
  </w:num>
  <w:num w:numId="5" w16cid:durableId="419566873">
    <w:abstractNumId w:val="12"/>
  </w:num>
  <w:num w:numId="6" w16cid:durableId="1021468830">
    <w:abstractNumId w:val="19"/>
  </w:num>
  <w:num w:numId="7" w16cid:durableId="1905484288">
    <w:abstractNumId w:val="4"/>
  </w:num>
  <w:num w:numId="8" w16cid:durableId="370616707">
    <w:abstractNumId w:val="21"/>
  </w:num>
  <w:num w:numId="9" w16cid:durableId="1944805183">
    <w:abstractNumId w:val="14"/>
  </w:num>
  <w:num w:numId="10" w16cid:durableId="555820982">
    <w:abstractNumId w:val="7"/>
  </w:num>
  <w:num w:numId="11" w16cid:durableId="1583948258">
    <w:abstractNumId w:val="20"/>
  </w:num>
  <w:num w:numId="12" w16cid:durableId="1120761796">
    <w:abstractNumId w:val="13"/>
  </w:num>
  <w:num w:numId="13" w16cid:durableId="149298242">
    <w:abstractNumId w:val="3"/>
  </w:num>
  <w:num w:numId="14" w16cid:durableId="459882013">
    <w:abstractNumId w:val="9"/>
  </w:num>
  <w:num w:numId="15" w16cid:durableId="2000425098">
    <w:abstractNumId w:val="8"/>
  </w:num>
  <w:num w:numId="16" w16cid:durableId="728723016">
    <w:abstractNumId w:val="2"/>
  </w:num>
  <w:num w:numId="17" w16cid:durableId="204369329">
    <w:abstractNumId w:val="10"/>
  </w:num>
  <w:num w:numId="18" w16cid:durableId="1032342632">
    <w:abstractNumId w:val="6"/>
  </w:num>
  <w:num w:numId="19" w16cid:durableId="954796096">
    <w:abstractNumId w:val="5"/>
  </w:num>
  <w:num w:numId="20" w16cid:durableId="104399102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841"/>
    <w:rsid w:val="00000627"/>
    <w:rsid w:val="00007E8A"/>
    <w:rsid w:val="00010629"/>
    <w:rsid w:val="000111FB"/>
    <w:rsid w:val="00012231"/>
    <w:rsid w:val="00012B4C"/>
    <w:rsid w:val="000133A4"/>
    <w:rsid w:val="00025E2A"/>
    <w:rsid w:val="00026E6F"/>
    <w:rsid w:val="000351A6"/>
    <w:rsid w:val="000403A5"/>
    <w:rsid w:val="00043AA6"/>
    <w:rsid w:val="00044C55"/>
    <w:rsid w:val="00054B11"/>
    <w:rsid w:val="00054C7E"/>
    <w:rsid w:val="00065EA3"/>
    <w:rsid w:val="00070678"/>
    <w:rsid w:val="00082629"/>
    <w:rsid w:val="0008574E"/>
    <w:rsid w:val="0009013E"/>
    <w:rsid w:val="0009180E"/>
    <w:rsid w:val="0009796D"/>
    <w:rsid w:val="00097A12"/>
    <w:rsid w:val="000A333F"/>
    <w:rsid w:val="000C012C"/>
    <w:rsid w:val="000C06BB"/>
    <w:rsid w:val="000C37C0"/>
    <w:rsid w:val="000E0DC2"/>
    <w:rsid w:val="000F1841"/>
    <w:rsid w:val="000F75EE"/>
    <w:rsid w:val="0012623B"/>
    <w:rsid w:val="001322CE"/>
    <w:rsid w:val="001332F1"/>
    <w:rsid w:val="00135AB8"/>
    <w:rsid w:val="00135F9C"/>
    <w:rsid w:val="00136AF3"/>
    <w:rsid w:val="00141872"/>
    <w:rsid w:val="001418C0"/>
    <w:rsid w:val="00144287"/>
    <w:rsid w:val="00145E05"/>
    <w:rsid w:val="001523FE"/>
    <w:rsid w:val="00160CEF"/>
    <w:rsid w:val="00171B0E"/>
    <w:rsid w:val="0017347D"/>
    <w:rsid w:val="0017476A"/>
    <w:rsid w:val="001754DF"/>
    <w:rsid w:val="001760A4"/>
    <w:rsid w:val="00186E48"/>
    <w:rsid w:val="00195159"/>
    <w:rsid w:val="0019535A"/>
    <w:rsid w:val="001A0070"/>
    <w:rsid w:val="001B571E"/>
    <w:rsid w:val="001C42AB"/>
    <w:rsid w:val="001D5729"/>
    <w:rsid w:val="001E1E16"/>
    <w:rsid w:val="001E62D7"/>
    <w:rsid w:val="001F171D"/>
    <w:rsid w:val="001F184F"/>
    <w:rsid w:val="0020044F"/>
    <w:rsid w:val="00206D22"/>
    <w:rsid w:val="00213EE9"/>
    <w:rsid w:val="00214AD2"/>
    <w:rsid w:val="002340B7"/>
    <w:rsid w:val="00241002"/>
    <w:rsid w:val="00246305"/>
    <w:rsid w:val="00246B5C"/>
    <w:rsid w:val="002815A3"/>
    <w:rsid w:val="0028269B"/>
    <w:rsid w:val="002915BE"/>
    <w:rsid w:val="002A426E"/>
    <w:rsid w:val="002A6CCE"/>
    <w:rsid w:val="002A78AD"/>
    <w:rsid w:val="002B4C86"/>
    <w:rsid w:val="002B6444"/>
    <w:rsid w:val="002C0598"/>
    <w:rsid w:val="002C5413"/>
    <w:rsid w:val="002C5843"/>
    <w:rsid w:val="002D45F1"/>
    <w:rsid w:val="002E2631"/>
    <w:rsid w:val="002E27ED"/>
    <w:rsid w:val="002E6029"/>
    <w:rsid w:val="002E7D56"/>
    <w:rsid w:val="0030100D"/>
    <w:rsid w:val="003021B3"/>
    <w:rsid w:val="00302E99"/>
    <w:rsid w:val="00304576"/>
    <w:rsid w:val="003056DA"/>
    <w:rsid w:val="00312145"/>
    <w:rsid w:val="003130FD"/>
    <w:rsid w:val="003200BA"/>
    <w:rsid w:val="00321CE6"/>
    <w:rsid w:val="0032414C"/>
    <w:rsid w:val="00330E65"/>
    <w:rsid w:val="00331D31"/>
    <w:rsid w:val="003354A5"/>
    <w:rsid w:val="003415A3"/>
    <w:rsid w:val="003457B0"/>
    <w:rsid w:val="003501A1"/>
    <w:rsid w:val="0035077F"/>
    <w:rsid w:val="00351328"/>
    <w:rsid w:val="00353699"/>
    <w:rsid w:val="00355EA2"/>
    <w:rsid w:val="00357EAC"/>
    <w:rsid w:val="003678C1"/>
    <w:rsid w:val="00374D71"/>
    <w:rsid w:val="00376088"/>
    <w:rsid w:val="00390993"/>
    <w:rsid w:val="00390C81"/>
    <w:rsid w:val="003918DC"/>
    <w:rsid w:val="00394532"/>
    <w:rsid w:val="00394914"/>
    <w:rsid w:val="003A2911"/>
    <w:rsid w:val="003B350A"/>
    <w:rsid w:val="003C167C"/>
    <w:rsid w:val="003C185D"/>
    <w:rsid w:val="003C23AF"/>
    <w:rsid w:val="003C63DE"/>
    <w:rsid w:val="003D3458"/>
    <w:rsid w:val="003D79F9"/>
    <w:rsid w:val="003F55CE"/>
    <w:rsid w:val="004211C1"/>
    <w:rsid w:val="0042250B"/>
    <w:rsid w:val="00423436"/>
    <w:rsid w:val="00435059"/>
    <w:rsid w:val="00442ACA"/>
    <w:rsid w:val="0046553A"/>
    <w:rsid w:val="00466933"/>
    <w:rsid w:val="0048649F"/>
    <w:rsid w:val="00487176"/>
    <w:rsid w:val="00487D36"/>
    <w:rsid w:val="004A1F78"/>
    <w:rsid w:val="004A2314"/>
    <w:rsid w:val="004C3125"/>
    <w:rsid w:val="004C4789"/>
    <w:rsid w:val="004D1801"/>
    <w:rsid w:val="004E03F6"/>
    <w:rsid w:val="004E2998"/>
    <w:rsid w:val="004E3FAC"/>
    <w:rsid w:val="004E6D10"/>
    <w:rsid w:val="004E7459"/>
    <w:rsid w:val="004F4A08"/>
    <w:rsid w:val="005008AC"/>
    <w:rsid w:val="00504624"/>
    <w:rsid w:val="00507D9B"/>
    <w:rsid w:val="00512E27"/>
    <w:rsid w:val="00522FD5"/>
    <w:rsid w:val="00525EB9"/>
    <w:rsid w:val="00527E16"/>
    <w:rsid w:val="00532B18"/>
    <w:rsid w:val="0053350E"/>
    <w:rsid w:val="00542B09"/>
    <w:rsid w:val="00552D2D"/>
    <w:rsid w:val="00552F65"/>
    <w:rsid w:val="0055500C"/>
    <w:rsid w:val="00565C8D"/>
    <w:rsid w:val="00565FBC"/>
    <w:rsid w:val="005812E8"/>
    <w:rsid w:val="00583AA9"/>
    <w:rsid w:val="0059028A"/>
    <w:rsid w:val="00590FC6"/>
    <w:rsid w:val="0059666A"/>
    <w:rsid w:val="005A0790"/>
    <w:rsid w:val="005A0C6E"/>
    <w:rsid w:val="005A2858"/>
    <w:rsid w:val="005C4884"/>
    <w:rsid w:val="005D1D3B"/>
    <w:rsid w:val="005D1FBE"/>
    <w:rsid w:val="005E5638"/>
    <w:rsid w:val="005E68A7"/>
    <w:rsid w:val="005E70F3"/>
    <w:rsid w:val="006065C5"/>
    <w:rsid w:val="0060777B"/>
    <w:rsid w:val="00612FA3"/>
    <w:rsid w:val="0064729A"/>
    <w:rsid w:val="00647AE3"/>
    <w:rsid w:val="00652EAF"/>
    <w:rsid w:val="00654D11"/>
    <w:rsid w:val="006618E4"/>
    <w:rsid w:val="00666E81"/>
    <w:rsid w:val="00670620"/>
    <w:rsid w:val="00673986"/>
    <w:rsid w:val="00676A6B"/>
    <w:rsid w:val="00677DB0"/>
    <w:rsid w:val="006849F1"/>
    <w:rsid w:val="00696117"/>
    <w:rsid w:val="00696C78"/>
    <w:rsid w:val="006A0FB3"/>
    <w:rsid w:val="006A2DE0"/>
    <w:rsid w:val="006A4E45"/>
    <w:rsid w:val="006B1FF8"/>
    <w:rsid w:val="006D1B8E"/>
    <w:rsid w:val="006D1D35"/>
    <w:rsid w:val="006D7E5C"/>
    <w:rsid w:val="006E1BCF"/>
    <w:rsid w:val="006F5D1E"/>
    <w:rsid w:val="00701306"/>
    <w:rsid w:val="00701D59"/>
    <w:rsid w:val="0070353F"/>
    <w:rsid w:val="00706B9A"/>
    <w:rsid w:val="00712062"/>
    <w:rsid w:val="007210BA"/>
    <w:rsid w:val="007233FA"/>
    <w:rsid w:val="00730028"/>
    <w:rsid w:val="007426C9"/>
    <w:rsid w:val="00750125"/>
    <w:rsid w:val="007559C9"/>
    <w:rsid w:val="00760D4F"/>
    <w:rsid w:val="00784CF3"/>
    <w:rsid w:val="0079577A"/>
    <w:rsid w:val="007B07CA"/>
    <w:rsid w:val="007B1DDF"/>
    <w:rsid w:val="007B516D"/>
    <w:rsid w:val="007C7A83"/>
    <w:rsid w:val="007D69E2"/>
    <w:rsid w:val="007D72B8"/>
    <w:rsid w:val="007E1649"/>
    <w:rsid w:val="007E4B82"/>
    <w:rsid w:val="007E7025"/>
    <w:rsid w:val="007E798A"/>
    <w:rsid w:val="007F18F3"/>
    <w:rsid w:val="007F1E51"/>
    <w:rsid w:val="007F6706"/>
    <w:rsid w:val="007F7293"/>
    <w:rsid w:val="008009F4"/>
    <w:rsid w:val="00804616"/>
    <w:rsid w:val="00807590"/>
    <w:rsid w:val="008110C2"/>
    <w:rsid w:val="00813C67"/>
    <w:rsid w:val="00815594"/>
    <w:rsid w:val="00830069"/>
    <w:rsid w:val="00830D9E"/>
    <w:rsid w:val="00833230"/>
    <w:rsid w:val="00836F6E"/>
    <w:rsid w:val="00847D6D"/>
    <w:rsid w:val="0085163D"/>
    <w:rsid w:val="00862466"/>
    <w:rsid w:val="00864227"/>
    <w:rsid w:val="00870A1B"/>
    <w:rsid w:val="008723FC"/>
    <w:rsid w:val="00875EB2"/>
    <w:rsid w:val="008769B0"/>
    <w:rsid w:val="00882C04"/>
    <w:rsid w:val="0088488C"/>
    <w:rsid w:val="00885822"/>
    <w:rsid w:val="00896FAC"/>
    <w:rsid w:val="00897959"/>
    <w:rsid w:val="008A2F45"/>
    <w:rsid w:val="008A5526"/>
    <w:rsid w:val="008B14C1"/>
    <w:rsid w:val="008B3FAB"/>
    <w:rsid w:val="008B6E92"/>
    <w:rsid w:val="008C1771"/>
    <w:rsid w:val="008D1F0E"/>
    <w:rsid w:val="008D5321"/>
    <w:rsid w:val="008E24FF"/>
    <w:rsid w:val="008E2C37"/>
    <w:rsid w:val="008E6CA6"/>
    <w:rsid w:val="008F3392"/>
    <w:rsid w:val="00906D30"/>
    <w:rsid w:val="00912E0F"/>
    <w:rsid w:val="00914A23"/>
    <w:rsid w:val="009220E1"/>
    <w:rsid w:val="00923FA8"/>
    <w:rsid w:val="0092790A"/>
    <w:rsid w:val="00927BF7"/>
    <w:rsid w:val="00933FBA"/>
    <w:rsid w:val="00934AA7"/>
    <w:rsid w:val="009447FF"/>
    <w:rsid w:val="00946FC4"/>
    <w:rsid w:val="00953D2D"/>
    <w:rsid w:val="00970FA6"/>
    <w:rsid w:val="009762E3"/>
    <w:rsid w:val="00981934"/>
    <w:rsid w:val="009911D5"/>
    <w:rsid w:val="00996F29"/>
    <w:rsid w:val="009A01A3"/>
    <w:rsid w:val="009C0AB0"/>
    <w:rsid w:val="009C3390"/>
    <w:rsid w:val="009C473F"/>
    <w:rsid w:val="009C474A"/>
    <w:rsid w:val="009D436F"/>
    <w:rsid w:val="009D467A"/>
    <w:rsid w:val="009D70DE"/>
    <w:rsid w:val="009E3D6E"/>
    <w:rsid w:val="009F28EF"/>
    <w:rsid w:val="009F71B5"/>
    <w:rsid w:val="00A04324"/>
    <w:rsid w:val="00A04DC6"/>
    <w:rsid w:val="00A05B70"/>
    <w:rsid w:val="00A0649D"/>
    <w:rsid w:val="00A06D86"/>
    <w:rsid w:val="00A07ADB"/>
    <w:rsid w:val="00A12E4A"/>
    <w:rsid w:val="00A133CF"/>
    <w:rsid w:val="00A15D51"/>
    <w:rsid w:val="00A25D1F"/>
    <w:rsid w:val="00A2758E"/>
    <w:rsid w:val="00A431DC"/>
    <w:rsid w:val="00A555AA"/>
    <w:rsid w:val="00A56E22"/>
    <w:rsid w:val="00A67DFE"/>
    <w:rsid w:val="00A7414C"/>
    <w:rsid w:val="00A74245"/>
    <w:rsid w:val="00A76387"/>
    <w:rsid w:val="00A87229"/>
    <w:rsid w:val="00A92FED"/>
    <w:rsid w:val="00A94011"/>
    <w:rsid w:val="00AA3467"/>
    <w:rsid w:val="00AB7AF1"/>
    <w:rsid w:val="00AC400F"/>
    <w:rsid w:val="00AC4F44"/>
    <w:rsid w:val="00AE5E82"/>
    <w:rsid w:val="00AE7634"/>
    <w:rsid w:val="00AF16C0"/>
    <w:rsid w:val="00AF2A98"/>
    <w:rsid w:val="00B0044C"/>
    <w:rsid w:val="00B1147D"/>
    <w:rsid w:val="00B114D3"/>
    <w:rsid w:val="00B12FAA"/>
    <w:rsid w:val="00B1730A"/>
    <w:rsid w:val="00B173E3"/>
    <w:rsid w:val="00B2625C"/>
    <w:rsid w:val="00B358D5"/>
    <w:rsid w:val="00B40F15"/>
    <w:rsid w:val="00B41011"/>
    <w:rsid w:val="00B53CB7"/>
    <w:rsid w:val="00B61F50"/>
    <w:rsid w:val="00B62BF0"/>
    <w:rsid w:val="00B62FA5"/>
    <w:rsid w:val="00B7323A"/>
    <w:rsid w:val="00B77FC6"/>
    <w:rsid w:val="00B8533F"/>
    <w:rsid w:val="00B933DC"/>
    <w:rsid w:val="00BA0936"/>
    <w:rsid w:val="00BA45B0"/>
    <w:rsid w:val="00BA54DD"/>
    <w:rsid w:val="00BC1529"/>
    <w:rsid w:val="00BC2B28"/>
    <w:rsid w:val="00BC5089"/>
    <w:rsid w:val="00BC7640"/>
    <w:rsid w:val="00BD2E86"/>
    <w:rsid w:val="00BE0C1D"/>
    <w:rsid w:val="00BE4D76"/>
    <w:rsid w:val="00BF1ABC"/>
    <w:rsid w:val="00C06ED9"/>
    <w:rsid w:val="00C146FA"/>
    <w:rsid w:val="00C23244"/>
    <w:rsid w:val="00C37360"/>
    <w:rsid w:val="00C44DF3"/>
    <w:rsid w:val="00C6746F"/>
    <w:rsid w:val="00C70ABE"/>
    <w:rsid w:val="00C74134"/>
    <w:rsid w:val="00C823DD"/>
    <w:rsid w:val="00C850DA"/>
    <w:rsid w:val="00CA1DBB"/>
    <w:rsid w:val="00CA3D43"/>
    <w:rsid w:val="00CB1387"/>
    <w:rsid w:val="00CC4506"/>
    <w:rsid w:val="00CD2CCF"/>
    <w:rsid w:val="00CD4604"/>
    <w:rsid w:val="00CD6903"/>
    <w:rsid w:val="00CE157F"/>
    <w:rsid w:val="00CF42AE"/>
    <w:rsid w:val="00D06DCD"/>
    <w:rsid w:val="00D244C7"/>
    <w:rsid w:val="00D266EE"/>
    <w:rsid w:val="00D36D30"/>
    <w:rsid w:val="00D42A28"/>
    <w:rsid w:val="00D43CCB"/>
    <w:rsid w:val="00D4450D"/>
    <w:rsid w:val="00D44D0C"/>
    <w:rsid w:val="00D47195"/>
    <w:rsid w:val="00D51B59"/>
    <w:rsid w:val="00D52B37"/>
    <w:rsid w:val="00D63495"/>
    <w:rsid w:val="00D64ADB"/>
    <w:rsid w:val="00D679A8"/>
    <w:rsid w:val="00D71A2D"/>
    <w:rsid w:val="00D71A80"/>
    <w:rsid w:val="00D73BBF"/>
    <w:rsid w:val="00D77C76"/>
    <w:rsid w:val="00D8275E"/>
    <w:rsid w:val="00D94386"/>
    <w:rsid w:val="00D95C16"/>
    <w:rsid w:val="00DA2CA9"/>
    <w:rsid w:val="00DB4B4C"/>
    <w:rsid w:val="00DD156B"/>
    <w:rsid w:val="00DD5E90"/>
    <w:rsid w:val="00DE54D6"/>
    <w:rsid w:val="00DE740B"/>
    <w:rsid w:val="00DF6EB8"/>
    <w:rsid w:val="00E00F73"/>
    <w:rsid w:val="00E01DD7"/>
    <w:rsid w:val="00E03033"/>
    <w:rsid w:val="00E048D0"/>
    <w:rsid w:val="00E0581F"/>
    <w:rsid w:val="00E35A87"/>
    <w:rsid w:val="00E37C4C"/>
    <w:rsid w:val="00E40CE2"/>
    <w:rsid w:val="00E439E9"/>
    <w:rsid w:val="00E45D92"/>
    <w:rsid w:val="00E5019F"/>
    <w:rsid w:val="00E53E41"/>
    <w:rsid w:val="00E56C9E"/>
    <w:rsid w:val="00E63894"/>
    <w:rsid w:val="00E67D0A"/>
    <w:rsid w:val="00E77302"/>
    <w:rsid w:val="00E81E84"/>
    <w:rsid w:val="00E86620"/>
    <w:rsid w:val="00E86C60"/>
    <w:rsid w:val="00EA5C21"/>
    <w:rsid w:val="00EC601A"/>
    <w:rsid w:val="00ED2E93"/>
    <w:rsid w:val="00EE03EB"/>
    <w:rsid w:val="00EE322B"/>
    <w:rsid w:val="00EF179D"/>
    <w:rsid w:val="00EF1EFF"/>
    <w:rsid w:val="00EF454E"/>
    <w:rsid w:val="00F04932"/>
    <w:rsid w:val="00F1272E"/>
    <w:rsid w:val="00F131C2"/>
    <w:rsid w:val="00F154F8"/>
    <w:rsid w:val="00F15892"/>
    <w:rsid w:val="00F3049F"/>
    <w:rsid w:val="00F34548"/>
    <w:rsid w:val="00F51CF2"/>
    <w:rsid w:val="00F55F7A"/>
    <w:rsid w:val="00F562D6"/>
    <w:rsid w:val="00F61F21"/>
    <w:rsid w:val="00F62736"/>
    <w:rsid w:val="00F747E3"/>
    <w:rsid w:val="00F74FC0"/>
    <w:rsid w:val="00F81A96"/>
    <w:rsid w:val="00F86B90"/>
    <w:rsid w:val="00F8732D"/>
    <w:rsid w:val="00F917B4"/>
    <w:rsid w:val="00F918E2"/>
    <w:rsid w:val="00F91F73"/>
    <w:rsid w:val="00F94548"/>
    <w:rsid w:val="00FA23ED"/>
    <w:rsid w:val="00FB1A07"/>
    <w:rsid w:val="00FB209C"/>
    <w:rsid w:val="00FC0457"/>
    <w:rsid w:val="00FC1A3B"/>
    <w:rsid w:val="00FC2365"/>
    <w:rsid w:val="00FC5E99"/>
    <w:rsid w:val="00FC7B7C"/>
    <w:rsid w:val="00FD5F4C"/>
    <w:rsid w:val="00FE1019"/>
    <w:rsid w:val="00FE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A7D08C6"/>
  <w15:chartTrackingRefBased/>
  <w15:docId w15:val="{320FA0E5-EEAB-4A16-AC1D-5319C375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color w:val="000000"/>
    </w:rPr>
  </w:style>
  <w:style w:type="paragraph" w:styleId="BodyTextIndent">
    <w:name w:val="Body Text Indent"/>
    <w:basedOn w:val="Normal"/>
    <w:pPr>
      <w:tabs>
        <w:tab w:val="left" w:pos="720"/>
      </w:tabs>
      <w:ind w:left="1440"/>
    </w:pPr>
    <w:rPr>
      <w:color w:val="000000"/>
    </w:rPr>
  </w:style>
  <w:style w:type="paragraph" w:styleId="BodyTextIndent2">
    <w:name w:val="Body Text Indent 2"/>
    <w:basedOn w:val="Normal"/>
    <w:pPr>
      <w:ind w:left="720"/>
    </w:pPr>
    <w:rPr>
      <w:color w:val="000000"/>
    </w:rPr>
  </w:style>
  <w:style w:type="paragraph" w:styleId="Caption">
    <w:name w:val="caption"/>
    <w:basedOn w:val="Normal"/>
    <w:next w:val="Normal"/>
    <w:qFormat/>
    <w:pPr>
      <w:jc w:val="center"/>
    </w:pPr>
    <w:rPr>
      <w:b/>
      <w:bCs/>
      <w:color w:val="000000"/>
    </w:rPr>
  </w:style>
  <w:style w:type="paragraph" w:styleId="BodyTextIndent3">
    <w:name w:val="Body Text Indent 3"/>
    <w:basedOn w:val="Normal"/>
    <w:pPr>
      <w:tabs>
        <w:tab w:val="left" w:pos="450"/>
        <w:tab w:val="left" w:pos="720"/>
        <w:tab w:val="left" w:pos="1170"/>
        <w:tab w:val="left" w:pos="2160"/>
        <w:tab w:val="left" w:pos="3600"/>
        <w:tab w:val="left" w:pos="4320"/>
        <w:tab w:val="left" w:pos="5040"/>
        <w:tab w:val="left" w:pos="5760"/>
        <w:tab w:val="left" w:pos="6480"/>
        <w:tab w:val="left" w:pos="7200"/>
        <w:tab w:val="left" w:pos="7920"/>
        <w:tab w:val="left" w:pos="8640"/>
        <w:tab w:val="left" w:pos="9360"/>
      </w:tabs>
      <w:ind w:left="2160" w:hanging="2160"/>
    </w:pPr>
    <w:rPr>
      <w:sz w:val="22"/>
    </w:rPr>
  </w:style>
  <w:style w:type="character" w:styleId="PageNumber">
    <w:name w:val="page number"/>
    <w:basedOn w:val="DefaultParagraphFont"/>
    <w:rsid w:val="009762E3"/>
  </w:style>
  <w:style w:type="table" w:styleId="TableGrid">
    <w:name w:val="Table Grid"/>
    <w:basedOn w:val="TableNormal"/>
    <w:rsid w:val="00C82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4D71"/>
    <w:rPr>
      <w:rFonts w:ascii="Tahoma" w:hAnsi="Tahoma" w:cs="Tahoma"/>
      <w:sz w:val="16"/>
      <w:szCs w:val="16"/>
    </w:rPr>
  </w:style>
  <w:style w:type="character" w:styleId="CommentReference">
    <w:name w:val="annotation reference"/>
    <w:semiHidden/>
    <w:rsid w:val="003457B0"/>
    <w:rPr>
      <w:sz w:val="16"/>
      <w:szCs w:val="16"/>
    </w:rPr>
  </w:style>
  <w:style w:type="paragraph" w:styleId="CommentText">
    <w:name w:val="annotation text"/>
    <w:basedOn w:val="Normal"/>
    <w:semiHidden/>
    <w:rsid w:val="003457B0"/>
  </w:style>
  <w:style w:type="paragraph" w:styleId="CommentSubject">
    <w:name w:val="annotation subject"/>
    <w:basedOn w:val="CommentText"/>
    <w:next w:val="CommentText"/>
    <w:semiHidden/>
    <w:rsid w:val="003457B0"/>
    <w:rPr>
      <w:b/>
      <w:bCs/>
    </w:rPr>
  </w:style>
  <w:style w:type="paragraph" w:styleId="DocumentMap">
    <w:name w:val="Document Map"/>
    <w:basedOn w:val="Normal"/>
    <w:semiHidden/>
    <w:rsid w:val="00435059"/>
    <w:pPr>
      <w:shd w:val="clear" w:color="auto" w:fill="000080"/>
    </w:pPr>
    <w:rPr>
      <w:rFonts w:ascii="Tahoma" w:hAnsi="Tahoma" w:cs="Tahoma"/>
    </w:rPr>
  </w:style>
  <w:style w:type="paragraph" w:customStyle="1" w:styleId="BasicParagraph">
    <w:name w:val="[Basic Paragraph]"/>
    <w:basedOn w:val="Normal"/>
    <w:uiPriority w:val="99"/>
    <w:rsid w:val="00E5019F"/>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447FF"/>
    <w:pPr>
      <w:ind w:left="720"/>
      <w:contextualSpacing/>
    </w:pPr>
  </w:style>
  <w:style w:type="character" w:styleId="Hyperlink">
    <w:name w:val="Hyperlink"/>
    <w:basedOn w:val="DefaultParagraphFont"/>
    <w:rsid w:val="007E1649"/>
    <w:rPr>
      <w:color w:val="0563C1" w:themeColor="hyperlink"/>
      <w:u w:val="single"/>
    </w:rPr>
  </w:style>
  <w:style w:type="character" w:styleId="FollowedHyperlink">
    <w:name w:val="FollowedHyperlink"/>
    <w:basedOn w:val="DefaultParagraphFont"/>
    <w:rsid w:val="000901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99640">
      <w:bodyDiv w:val="1"/>
      <w:marLeft w:val="0"/>
      <w:marRight w:val="0"/>
      <w:marTop w:val="0"/>
      <w:marBottom w:val="0"/>
      <w:divBdr>
        <w:top w:val="none" w:sz="0" w:space="0" w:color="auto"/>
        <w:left w:val="none" w:sz="0" w:space="0" w:color="auto"/>
        <w:bottom w:val="none" w:sz="0" w:space="0" w:color="auto"/>
        <w:right w:val="none" w:sz="0" w:space="0" w:color="auto"/>
      </w:divBdr>
    </w:div>
    <w:div w:id="506139738">
      <w:bodyDiv w:val="1"/>
      <w:marLeft w:val="0"/>
      <w:marRight w:val="0"/>
      <w:marTop w:val="0"/>
      <w:marBottom w:val="0"/>
      <w:divBdr>
        <w:top w:val="none" w:sz="0" w:space="0" w:color="auto"/>
        <w:left w:val="none" w:sz="0" w:space="0" w:color="auto"/>
        <w:bottom w:val="none" w:sz="0" w:space="0" w:color="auto"/>
        <w:right w:val="none" w:sz="0" w:space="0" w:color="auto"/>
      </w:divBdr>
      <w:divsChild>
        <w:div w:id="644706219">
          <w:marLeft w:val="0"/>
          <w:marRight w:val="0"/>
          <w:marTop w:val="0"/>
          <w:marBottom w:val="0"/>
          <w:divBdr>
            <w:top w:val="none" w:sz="0" w:space="0" w:color="auto"/>
            <w:left w:val="none" w:sz="0" w:space="0" w:color="auto"/>
            <w:bottom w:val="none" w:sz="0" w:space="0" w:color="auto"/>
            <w:right w:val="none" w:sz="0" w:space="0" w:color="auto"/>
          </w:divBdr>
          <w:divsChild>
            <w:div w:id="13555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77573">
      <w:bodyDiv w:val="1"/>
      <w:marLeft w:val="0"/>
      <w:marRight w:val="0"/>
      <w:marTop w:val="0"/>
      <w:marBottom w:val="0"/>
      <w:divBdr>
        <w:top w:val="none" w:sz="0" w:space="0" w:color="auto"/>
        <w:left w:val="none" w:sz="0" w:space="0" w:color="auto"/>
        <w:bottom w:val="none" w:sz="0" w:space="0" w:color="auto"/>
        <w:right w:val="none" w:sz="0" w:space="0" w:color="auto"/>
      </w:divBdr>
      <w:divsChild>
        <w:div w:id="199705579">
          <w:marLeft w:val="0"/>
          <w:marRight w:val="0"/>
          <w:marTop w:val="0"/>
          <w:marBottom w:val="0"/>
          <w:divBdr>
            <w:top w:val="none" w:sz="0" w:space="0" w:color="auto"/>
            <w:left w:val="none" w:sz="0" w:space="0" w:color="auto"/>
            <w:bottom w:val="none" w:sz="0" w:space="0" w:color="auto"/>
            <w:right w:val="none" w:sz="0" w:space="0" w:color="auto"/>
          </w:divBdr>
          <w:divsChild>
            <w:div w:id="12206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7664">
      <w:bodyDiv w:val="1"/>
      <w:marLeft w:val="0"/>
      <w:marRight w:val="0"/>
      <w:marTop w:val="0"/>
      <w:marBottom w:val="0"/>
      <w:divBdr>
        <w:top w:val="none" w:sz="0" w:space="0" w:color="auto"/>
        <w:left w:val="none" w:sz="0" w:space="0" w:color="auto"/>
        <w:bottom w:val="none" w:sz="0" w:space="0" w:color="auto"/>
        <w:right w:val="none" w:sz="0" w:space="0" w:color="auto"/>
      </w:divBdr>
      <w:divsChild>
        <w:div w:id="504131908">
          <w:marLeft w:val="0"/>
          <w:marRight w:val="0"/>
          <w:marTop w:val="0"/>
          <w:marBottom w:val="0"/>
          <w:divBdr>
            <w:top w:val="none" w:sz="0" w:space="0" w:color="auto"/>
            <w:left w:val="none" w:sz="0" w:space="0" w:color="auto"/>
            <w:bottom w:val="none" w:sz="0" w:space="0" w:color="auto"/>
            <w:right w:val="none" w:sz="0" w:space="0" w:color="auto"/>
          </w:divBdr>
          <w:divsChild>
            <w:div w:id="5572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quality/Gage%20Calibration%20Reco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DF1B-2B85-47F2-9323-A5D3A88FD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493</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Christina Stenske</cp:lastModifiedBy>
  <cp:revision>18</cp:revision>
  <cp:lastPrinted>2021-06-25T18:14:00Z</cp:lastPrinted>
  <dcterms:created xsi:type="dcterms:W3CDTF">2017-11-28T19:01:00Z</dcterms:created>
  <dcterms:modified xsi:type="dcterms:W3CDTF">2023-07-23T16:49:00Z</dcterms:modified>
</cp:coreProperties>
</file>